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91619" w14:textId="594ED555" w:rsidR="00B87F7F" w:rsidRDefault="00B87F7F" w:rsidP="004614B6">
      <w:pPr>
        <w:spacing w:line="240" w:lineRule="auto"/>
        <w:jc w:val="right"/>
        <w:rPr>
          <w:rFonts w:ascii="Times New Roman" w:eastAsia="Times New Roman" w:hAnsi="Times New Roman" w:cs="Times New Roman"/>
          <w:bCs/>
          <w:sz w:val="20"/>
          <w:szCs w:val="20"/>
          <w:lang w:val="lt-LT"/>
        </w:rPr>
      </w:pPr>
      <w:r>
        <w:rPr>
          <w:rFonts w:ascii="Times New Roman" w:eastAsia="Times New Roman" w:hAnsi="Times New Roman" w:cs="Times New Roman"/>
          <w:bCs/>
          <w:sz w:val="20"/>
          <w:szCs w:val="20"/>
          <w:lang w:val="lt-LT"/>
        </w:rPr>
        <w:t>Pirkimo sąlygų</w:t>
      </w:r>
    </w:p>
    <w:p w14:paraId="7D009DF6" w14:textId="78BB8F16" w:rsidR="00B87F7F" w:rsidRDefault="00B87F7F" w:rsidP="004614B6">
      <w:pPr>
        <w:spacing w:line="240" w:lineRule="auto"/>
        <w:jc w:val="right"/>
        <w:rPr>
          <w:rFonts w:ascii="Times New Roman" w:eastAsia="Times New Roman" w:hAnsi="Times New Roman" w:cs="Times New Roman"/>
          <w:bCs/>
          <w:sz w:val="20"/>
          <w:szCs w:val="20"/>
          <w:lang w:val="lt-LT"/>
        </w:rPr>
      </w:pPr>
      <w:r>
        <w:rPr>
          <w:rFonts w:ascii="Times New Roman" w:eastAsia="Times New Roman" w:hAnsi="Times New Roman" w:cs="Times New Roman"/>
          <w:bCs/>
          <w:sz w:val="20"/>
          <w:szCs w:val="20"/>
          <w:lang w:val="lt-LT"/>
        </w:rPr>
        <w:t>1 priedas „Techninė specifikacija“</w:t>
      </w:r>
    </w:p>
    <w:p w14:paraId="503811AC" w14:textId="77777777" w:rsidR="00B87F7F" w:rsidRPr="00B87F7F" w:rsidRDefault="00B87F7F" w:rsidP="00B87F7F">
      <w:pPr>
        <w:jc w:val="right"/>
        <w:rPr>
          <w:rFonts w:ascii="Times New Roman" w:eastAsia="Times New Roman" w:hAnsi="Times New Roman" w:cs="Times New Roman"/>
          <w:bCs/>
          <w:sz w:val="20"/>
          <w:szCs w:val="20"/>
          <w:lang w:val="lt-LT"/>
        </w:rPr>
      </w:pPr>
    </w:p>
    <w:p w14:paraId="00000001" w14:textId="62BBB203" w:rsidR="00B17F85" w:rsidRPr="00E2575F" w:rsidRDefault="00000000">
      <w:p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ŠIAULIŲ IR PANEVĖŽIO MIESTŲ SAVIVALDYBIŲ TURTO VALDYMO VEIKLOS PROCESŲ PERŽIŪROS, TECHNINĖS SPECIFIKACIJOS TURTO VALDYMO SISTEMAI ĮSIGYTI PARENGIMO IR TECHNINĖS PRIEŽIŪROS PASLAUGŲ PIRKIMO</w:t>
      </w:r>
    </w:p>
    <w:p w14:paraId="00000002" w14:textId="77777777" w:rsidR="00B17F85" w:rsidRPr="00E2575F" w:rsidRDefault="00B17F85">
      <w:pPr>
        <w:jc w:val="center"/>
        <w:rPr>
          <w:rFonts w:ascii="Times New Roman" w:eastAsia="Times New Roman" w:hAnsi="Times New Roman" w:cs="Times New Roman"/>
          <w:b/>
          <w:sz w:val="24"/>
          <w:szCs w:val="24"/>
          <w:lang w:val="lt-LT"/>
        </w:rPr>
      </w:pPr>
    </w:p>
    <w:p w14:paraId="00000003" w14:textId="77777777" w:rsidR="00B17F85" w:rsidRPr="00E2575F" w:rsidRDefault="00000000">
      <w:p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TECHNINĖ SPECIFIKACIJA</w:t>
      </w:r>
    </w:p>
    <w:p w14:paraId="00000004" w14:textId="77777777" w:rsidR="00B17F85" w:rsidRPr="00E2575F" w:rsidRDefault="00B17F85">
      <w:pPr>
        <w:jc w:val="center"/>
        <w:rPr>
          <w:rFonts w:ascii="Times New Roman" w:eastAsia="Times New Roman" w:hAnsi="Times New Roman" w:cs="Times New Roman"/>
          <w:b/>
          <w:sz w:val="24"/>
          <w:szCs w:val="24"/>
          <w:lang w:val="lt-LT"/>
        </w:rPr>
      </w:pPr>
    </w:p>
    <w:p w14:paraId="00000005"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Šiaulių ir Panevėžio miestų savivaldybių turto valdymo veiklos procesų peržiūra, techninės specifikacijos turto valdymo sistemai įsigyti parengimas ir techninė priežiūra (toliau - Paslauga) įsigyjama įgyvendinant Europos Sąjungos </w:t>
      </w:r>
      <w:proofErr w:type="spellStart"/>
      <w:r w:rsidRPr="00E2575F">
        <w:rPr>
          <w:rFonts w:ascii="Times New Roman" w:eastAsia="Times New Roman" w:hAnsi="Times New Roman" w:cs="Times New Roman"/>
          <w:sz w:val="24"/>
          <w:szCs w:val="24"/>
          <w:lang w:val="lt-LT"/>
        </w:rPr>
        <w:t>NextGenerationEU</w:t>
      </w:r>
      <w:proofErr w:type="spellEnd"/>
      <w:r w:rsidRPr="00E2575F">
        <w:rPr>
          <w:rFonts w:ascii="Times New Roman" w:eastAsia="Times New Roman" w:hAnsi="Times New Roman" w:cs="Times New Roman"/>
          <w:sz w:val="24"/>
          <w:szCs w:val="24"/>
          <w:lang w:val="lt-LT"/>
        </w:rPr>
        <w:t xml:space="preserve"> lėšomis finansuojamą projektą „Efektyvus turto valdymas Šiaulių ir Panevėžio miestų savivaldybėse“ Nr. 02-110-P-0005.</w:t>
      </w:r>
    </w:p>
    <w:p w14:paraId="00000006"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Projekto įgyvendinimo metu Šiaulių ir Panevėžio miestų savivaldybėse bus tobulinama trumpalaikės nekilnojamojo turto nuomos paslauga, taip pat Šiaulių miesto savivaldybėje bus tobulinamos daugiabučių namų savininkų bendrijų steigimosi išlaidų kompensavimo priėmimo paslauga ir savivaldybės būstų ir pagalbinio ūkio pastatų, jų dalių pardavimo procedūrų vykdymo paslauga.</w:t>
      </w:r>
    </w:p>
    <w:p w14:paraId="00000007"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Projektas įgyvendinamas vadovaujantis 2021–2030 metų Lietuvos Respublikos ekonomikos ir inovacijų ministerijos valstybės skaitmeninimo plėtros programos pažangos priemonės Nr. 05-002-01-07-08 „Kurti technologinius sprendimus ir įrankius, leidžiančius saugiai ir patogiai naudotis paslaugomis“ veiklos „Viešųjų institucijų teikiamų elektroninių paslaugų brandos lygio kėlimas“ projektų finansavimo sąlygų aprašu (toliau - Aprašas).</w:t>
      </w:r>
    </w:p>
    <w:p w14:paraId="00000008" w14:textId="77777777" w:rsidR="00B17F85" w:rsidRPr="00E2575F" w:rsidRDefault="00B17F85">
      <w:pPr>
        <w:jc w:val="center"/>
        <w:rPr>
          <w:rFonts w:ascii="Times New Roman" w:eastAsia="Times New Roman" w:hAnsi="Times New Roman" w:cs="Times New Roman"/>
          <w:b/>
          <w:sz w:val="24"/>
          <w:szCs w:val="24"/>
          <w:lang w:val="lt-LT"/>
        </w:rPr>
      </w:pPr>
    </w:p>
    <w:p w14:paraId="00000009" w14:textId="77777777" w:rsidR="00B17F85" w:rsidRPr="00E2575F" w:rsidRDefault="00000000">
      <w:p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 REIKALAVIMAI VEIKLOS PROCESŲ PERŽIŪRAI IR PERŽIŪRĖTINI PROCESAI</w:t>
      </w:r>
    </w:p>
    <w:p w14:paraId="0000000A" w14:textId="77777777" w:rsidR="00B17F85" w:rsidRPr="00E2575F" w:rsidRDefault="00B17F85">
      <w:pPr>
        <w:jc w:val="center"/>
        <w:rPr>
          <w:rFonts w:ascii="Times New Roman" w:eastAsia="Times New Roman" w:hAnsi="Times New Roman" w:cs="Times New Roman"/>
          <w:b/>
          <w:sz w:val="24"/>
          <w:szCs w:val="24"/>
          <w:lang w:val="lt-LT"/>
        </w:rPr>
      </w:pPr>
    </w:p>
    <w:p w14:paraId="0000000B" w14:textId="77777777" w:rsidR="00B17F85" w:rsidRPr="00E2575F" w:rsidRDefault="00000000">
      <w:pPr>
        <w:ind w:firstLine="720"/>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sz w:val="24"/>
          <w:szCs w:val="24"/>
          <w:lang w:val="lt-LT"/>
        </w:rPr>
        <w:t>Paslaugos apimtyje turi būti atlikta planuojamų skaitmenizuoti institucijų – Šiaulių miesto savivaldybės administracijos (toliau – ŠMSA) ir Panevėžio miesto savivaldybės administracijos (toliau – PMSA) – vidinių veiklos procesų peržiūra. Šio proceso tikslas – optimizuoti veiklą, užtikrinti efektyvų darbą su duomenimis bei išvengti esamų darbo su dokumentais procesų tiesioginio perkėlimo į skaitmeninę aplinką.</w:t>
      </w:r>
    </w:p>
    <w:p w14:paraId="0000000C" w14:textId="77777777" w:rsidR="00B17F85" w:rsidRPr="00E2575F" w:rsidRDefault="00000000">
      <w:pPr>
        <w:spacing w:before="240"/>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 ŠIAULIŲ MIESTO SAVIVALDYBĖS ADMINISTRACIJOS TURTO VALDYMO SKYRIAUS VYKDOMŲ PERŽIŪRĖTINŲ PROCESŲ SĄRAŠAS IR TURTO VALDYMĄ REGLAMENTUOJANTYS TEISĖS AKTAI</w:t>
      </w:r>
    </w:p>
    <w:p w14:paraId="0000000D" w14:textId="77777777" w:rsidR="00B17F85" w:rsidRPr="00E2575F" w:rsidRDefault="00B17F85">
      <w:pPr>
        <w:spacing w:before="240"/>
        <w:jc w:val="center"/>
        <w:rPr>
          <w:rFonts w:ascii="Times New Roman" w:eastAsia="Times New Roman" w:hAnsi="Times New Roman" w:cs="Times New Roman"/>
          <w:b/>
          <w:sz w:val="24"/>
          <w:szCs w:val="24"/>
          <w:lang w:val="lt-LT"/>
        </w:rPr>
      </w:pPr>
    </w:p>
    <w:p w14:paraId="0000000E"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Nekilnojamo turto (negyvenamų patalpų) panaudojimo/priežiūros organizavimas.</w:t>
      </w:r>
    </w:p>
    <w:p w14:paraId="0000000F"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lastRenderedPageBreak/>
        <w:t>Negyvenamų patalpų nuomos (ilgalaikės), panaudos, patikėjimo organizavimas.</w:t>
      </w:r>
    </w:p>
    <w:p w14:paraId="00000010"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highlight w:val="white"/>
          <w:lang w:val="lt-LT"/>
        </w:rPr>
        <w:t>Šiaulių miesto savivaldybei nuosavybės teise priklausančio ir patikėjimo teise valdomo turto nuomos tvarkos aprašas, patvirtintas Šiaulių miesto savivaldybės tarybos 2022 m. spalio 6 d. sprendimu Nr. T-376;</w:t>
      </w:r>
    </w:p>
    <w:p w14:paraId="00000011"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 xml:space="preserve">Šiaulių miesto savivaldybei nuosavybės teise priklausančio ir patikėjimo teise valdomo turto perdavimo panaudos pagrindais laikinai neatlygintinai valdyti ir naudotis tvarkos aprašas patvirtintas Šiaulių miesto savivaldybės tarybos 2021 m. rugsėjo 2 d. sprendimu </w:t>
      </w:r>
      <w:r w:rsidRPr="00E2575F">
        <w:rPr>
          <w:rFonts w:ascii="Times New Roman" w:eastAsia="Times New Roman" w:hAnsi="Times New Roman" w:cs="Times New Roman"/>
          <w:i/>
          <w:sz w:val="24"/>
          <w:szCs w:val="24"/>
          <w:highlight w:val="white"/>
          <w:lang w:val="lt-LT"/>
        </w:rPr>
        <w:t>Nr. T-</w:t>
      </w:r>
      <w:r w:rsidRPr="00E2575F">
        <w:rPr>
          <w:rFonts w:ascii="Times New Roman" w:eastAsia="Times New Roman" w:hAnsi="Times New Roman" w:cs="Times New Roman"/>
          <w:i/>
          <w:sz w:val="24"/>
          <w:szCs w:val="24"/>
          <w:lang w:val="lt-LT"/>
        </w:rPr>
        <w:t>370;</w:t>
      </w:r>
    </w:p>
    <w:p w14:paraId="00000012"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turto valdymo, naudojimo ir disponavimo juo tvarkos aprašas patvirtintas Šiaulių miesto savivaldybės tarybos 2021 m. gruodžio 23 d. sprendimu Nr. T-496;</w:t>
      </w:r>
    </w:p>
    <w:p w14:paraId="00000013"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ir savivaldybių turto valdymo, naudojimo ir disponavimo juo įstatymas 1998 m. gegužės 12 d. Nr. VIII-729.</w:t>
      </w:r>
    </w:p>
    <w:p w14:paraId="00000014"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 xml:space="preserve">Kilnojamo turto perdavimo organizavimas </w:t>
      </w:r>
      <w:r w:rsidRPr="00E2575F">
        <w:rPr>
          <w:rFonts w:ascii="Times New Roman" w:eastAsia="Times New Roman" w:hAnsi="Times New Roman" w:cs="Times New Roman"/>
          <w:sz w:val="24"/>
          <w:szCs w:val="24"/>
          <w:lang w:val="lt-LT"/>
        </w:rPr>
        <w:t>(dalyvauja Apskaitos skyrius).</w:t>
      </w:r>
    </w:p>
    <w:p w14:paraId="00000015"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 xml:space="preserve">Kilnojamo turto nurašymo organizavimas </w:t>
      </w:r>
      <w:r w:rsidRPr="00E2575F">
        <w:rPr>
          <w:rFonts w:ascii="Times New Roman" w:eastAsia="Times New Roman" w:hAnsi="Times New Roman" w:cs="Times New Roman"/>
          <w:sz w:val="24"/>
          <w:szCs w:val="24"/>
          <w:lang w:val="lt-LT"/>
        </w:rPr>
        <w:t>(dalyvauja Apskaitos skyrius).</w:t>
      </w:r>
      <w:r w:rsidRPr="00E2575F">
        <w:rPr>
          <w:rFonts w:ascii="Times New Roman" w:eastAsia="Times New Roman" w:hAnsi="Times New Roman" w:cs="Times New Roman"/>
          <w:b/>
          <w:sz w:val="24"/>
          <w:szCs w:val="24"/>
          <w:lang w:val="lt-LT"/>
        </w:rPr>
        <w:t xml:space="preserve"> .</w:t>
      </w:r>
    </w:p>
    <w:p w14:paraId="00000016"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turto valdymo, naudojimo ir disponavimo juo tvarkos aprašas patvirtintas Šiaulių miesto savivaldybės tarybos 2021 m. gruodžio 23 d. sprendimu Nr. T-496;</w:t>
      </w:r>
    </w:p>
    <w:p w14:paraId="00000017"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ir savivaldybių turto valdymo, naudojimo ir disponavimo juo įstatymas 1998 m. gegužės 12 d. Nr. VIII-729;</w:t>
      </w:r>
    </w:p>
    <w:p w14:paraId="00000018"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Vyriausybės 2001 m. sausio 5 nutarimas Nr. 16 „Dėl valstybės turto perdavimo patikėjimo teise ir savivaldybių nuosavybėn“.</w:t>
      </w:r>
    </w:p>
    <w:p w14:paraId="00000019"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Daugiabučių namų valdytojų priežiūra ir kontrolės organizavimas</w:t>
      </w:r>
    </w:p>
    <w:p w14:paraId="0000001A"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civilinis kodeksas (2000 m. liepos 18 d. Lietuvos Respublikos civilinio kodekso patvirtinimo, įsigaliojimo ir įgyvendinimo įstatymas Nr. VIII-1864);</w:t>
      </w:r>
    </w:p>
    <w:p w14:paraId="0000001B"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vietos savivaldos įstatymas (1994 m. liepos 7 d. Nr. I-533);</w:t>
      </w:r>
    </w:p>
    <w:p w14:paraId="0000001C"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daugiabučių gyvenamųjų namų ir kitos paskirties pastatų savininkų bendrijų įstatymas (1995 m. vasario 21 d. Nr. I-798);</w:t>
      </w:r>
    </w:p>
    <w:p w14:paraId="0000001D"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statybos įstatymas (1996 m. kovo 19 d. Nr. I-1240);</w:t>
      </w:r>
    </w:p>
    <w:p w14:paraId="0000001E"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šilumos ūkio įstatymas (2003 m. gegužės 20 d. Nr. IX-1565);</w:t>
      </w:r>
    </w:p>
    <w:p w14:paraId="0000001F"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administracinių nusižengimų kodeksas (2015 m. birželio 25 d. Lietuvos Respublikos administracinių nusižengimų kodekso patvirtinimo, įsigaliojimo ir įgyvendinimo tvarkos įstatymas Nr. XII-1869);</w:t>
      </w:r>
    </w:p>
    <w:p w14:paraId="00000020"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viešojo administravimo įstatymas (1999 m. birželio 17 d. Nr. VIII-1234);</w:t>
      </w:r>
    </w:p>
    <w:p w14:paraId="00000021"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asmens duomenų teisinės apsaugos įstatymas (1996 m. birželio 11 d. Nr. I-1374);</w:t>
      </w:r>
    </w:p>
    <w:p w14:paraId="00000022"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Asmenų prašymų ir skundų nagrinėjimo viešojo administravimo subjektuose taisyklės (Lietuvos Respublikos 2007 m. rugpjūčio 22 d. nutarimas Nr. 875 „Dėl asmenų prašymų ir skundų nagrinėjimo viešojo administravimo subjektuose taisyklių patvirtinimo“);</w:t>
      </w:r>
    </w:p>
    <w:p w14:paraId="00000023"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Paslaugų, prekių ir darbų, susijusių su daugiabučio namo bendrojo naudojimo objektų administratoriaus administruojamu namu, pirkimų tvarkos aprašas (Lietuvos Respublikos aplinkos ministro 2023 m. gegužės 5 d. įsakymas Nr. D1-134 „Dėl paslaugų, prekių ir darbų, susijusių su daugiabučio namo bendrojo naudojimo objektų administratoriaus administruojamu namu, pirkimų tvarkos aprašo patvirtinimo“);</w:t>
      </w:r>
    </w:p>
    <w:p w14:paraId="00000024"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lastRenderedPageBreak/>
        <w:t>Butų ir kitų patalpų savininkų lėšų, skiriamų namui (statiniui) atnaujinti pagal privalomuosius statinių naudojimo ir priežiūros reikalavimus, kaupimo, dydžio apskaičiavimo ir sukauptų lėšų apsaugos tvarkos aprašas (Lietuvos Respublikos Vyriausybės 2015 m. balandžio 15 d. nutarimas Nr. 390 „Dėl butų ir kitų patalpų savininkų lėšų, skiriamų namui (statiniui) atnaujinti pagal privalomuosius statinių naudojimo ir priežiūros reikalavimus, kaupimo, dydžio apskaičiavimo ir sukauptų lėšų apsaugos tvarkos aprašo patvirtinimo“);</w:t>
      </w:r>
    </w:p>
    <w:p w14:paraId="00000025"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Pastato šildymo ir karšto vandens sistemų priežiūros tvarkos aprašas (Lietuvos Respublikos energetikos ministro 2009 m. lapkričio 26 d. įsakymas Nr. 1-229 „Dėl pastato šildymo ir karšto vandens sistemos priežiūros tvarkos aprašo patvirtinimo“);</w:t>
      </w:r>
    </w:p>
    <w:p w14:paraId="00000026"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Daugiabučio gyvenamojo namo ar kitos paskirties pastato (pastatų)  bendrojo naudojimo objektų aprašo tipinė (pavyzdinė) forma (Lietuvos Respublikos aplinkos ministro 2010 m. lapkričio 2 d. įsakymas Nr. D1-895 „Dėl daugiabučio gyvenamojo namo ar kitos paskirties pastato (pastatų)  bendrojo naudojimo objektų aprašo tipinės (pavyzdinės) formos patvirtinimo“);</w:t>
      </w:r>
    </w:p>
    <w:p w14:paraId="00000027"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Daugiabučio namo bendrojo naudojimo objektų administravimo nuostatai (Lietuvos Respublikos Vyriausybės 2001 m. gegužės 23 d. nutarimas Nr. 603 „Dėl daugiabučio namo bendrojo naudojimo objektų administravimo nuostatų patvirtinimo“);</w:t>
      </w:r>
    </w:p>
    <w:p w14:paraId="00000028"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(Lietuvos Respublikos aplinkos ministro 2014 m. liepos 24 d. įsakymas Nr. D1-612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patvirtinimo“);</w:t>
      </w:r>
    </w:p>
    <w:p w14:paraId="00000029"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daugiabučių gyvenamųjų namų savininkų bendrijų valdymo organų, jungtinės veiklos sutartimi įgaliotų asmenų ir savivaldybės paskirtų bendrojo naudojimo objektų administratorių veiklos priežiūros ir kontrolės taisyklės (Šiaulių miesto savivaldybės tarybos 2014 m. gruodžio 18 d. sprendimas Nr. T-395 „Dėl Šiaulių miesto daugiabučių gyvenamųjų namų savininkų bendrijų valdymo organų, jungtinės veiklos sutartimi įgaliotų asmenų ir savivaldybės paskirtų bendrojo naudojimo objektų administratorių veiklos priežiūros ir kontrolės taisyklių patvirtinimo“);</w:t>
      </w:r>
    </w:p>
    <w:p w14:paraId="0000002A"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Daugiabučių gyvenamųjų namų techninės priežiūros tarifo apskaičiavimo metodika (Lietuvos Respublikos aplinkos ministro 2018 m. gegužės 3 d. Nr. D1-354 „Dėl daugiabučių gyvenamųjų namų techninės priežiūros tarifo apskaičiavimo metodikos patvirtinimo“);</w:t>
      </w:r>
    </w:p>
    <w:p w14:paraId="0000002B"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Bendrojo naudojimo objektų administratoriaus atrankos ir skyrimo tvarkos aprašas (Lietuvos Respublikos Vyriausybės 2013 m. birželio 20 d. nutarimas Nr. 567 „Dėl bendrojo naudojimo objektų administratoriaus atrankos ir skyrimo tvarkos aprašo patvirtinimo“);</w:t>
      </w:r>
    </w:p>
    <w:p w14:paraId="0000002C"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 xml:space="preserve">Butų ir kitų patalpų savininkų susirinkimų šaukimo, darbotvarkės ir priimtų sprendimų skelbimo tvarkos aprašas (Lietuvos Respublikos aplinkos ministro 2012 m. lapkričio </w:t>
      </w:r>
      <w:r w:rsidRPr="00E2575F">
        <w:rPr>
          <w:rFonts w:ascii="Times New Roman" w:eastAsia="Times New Roman" w:hAnsi="Times New Roman" w:cs="Times New Roman"/>
          <w:i/>
          <w:sz w:val="24"/>
          <w:szCs w:val="24"/>
          <w:lang w:val="lt-LT"/>
        </w:rPr>
        <w:lastRenderedPageBreak/>
        <w:t>22 d. įsakymas Nr. d1-961 „Dėl butų ir kitų patalpų savininkų susirinkimų šaukimo, darbotvarkės ir priimtų sprendimų skelbimo tvarkos aprašo patvirtinimo“);</w:t>
      </w:r>
    </w:p>
    <w:p w14:paraId="0000002D"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Daugiabučių gyvenamųjų namų ar kitos paskirties pastatų savininkų bendrijos narių balsavimo raštu dėl priimamų sprendimų tvarkos aprašas (Lietuvos Respublikos aplinkos ministro 2012 m.. birželio 29 d. įsakymas Nr. D1-560 „Dėl daugiabučių gyvenamųjų namų ar kitos paskirties pastatų savininkų bendrijos narių balsavimo raštu dėl priimamų sprendimų tvarkos aprašo patvirtinimo“);</w:t>
      </w:r>
    </w:p>
    <w:p w14:paraId="0000002E"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Butų ir kitų patalpų savininkų balsavimo raštu, priimant sprendimus, tvarkos aprašas (Lietuvos Respublikos aplinkos ministro 2011 m. kovo 24 d. įsakymas Nr. D1-251 „Dėl butų ir kitų patalpų savininkų balsavimo raštu, priimant sprendimus, tvarkos aprašo patvirtinimo“);</w:t>
      </w:r>
    </w:p>
    <w:p w14:paraId="0000002F"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Teisių ir prievolių, susijusių su atskirto gyvenamojo namo (namų) bendrojo naudojimo objektų priežiūra ir kitokiu tvarkymu, reorganizavus daugiabučių namų savininkų bendriją, perdavimo akto pavyzdinė forma (Lietuvos Respublikos aplinkos ministro 2002 m. balandžio 23 d. įsakymas Nr. 198 „Dėl teisių ir prievolių, susijusių su atskirto gyvenamojo namo (namų) bendrojo naudojimo objektų priežiūra ir kitokiu tvarkymu, reorganizavus daugiabučių namų savininkų bendriją, perdavimo akto pavyzdinės formos patvirtinimo“);</w:t>
      </w:r>
    </w:p>
    <w:p w14:paraId="00000030"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Pavyzdinė daugiabučio gyvenamojo namo bendrojo naudojimo objektų valdymo, naudojimo ir priežiūros jungtinės veiklos sutarties forma (Lietuvos Respublikos aplinkos ministro 2012 m. gruodžio 4 d. įsakymas Nr. D1-1047 „Dėl pavyzdinės daugiabučio gyvenamojo namo bendrojo naudojimo objektų valdymo, naudojimo ir priežiūros jungtinės veiklos sutarties formos patvirtinimo“);</w:t>
      </w:r>
    </w:p>
    <w:p w14:paraId="00000031"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Daugiabučių gyvenamųjų namų ar kitos paskirties pastatų savininkų bendrijos steigiamojo susirinkimo protokolo, steigiamojo susirinkimo dalyvių sąrašo pavyzdinių formų ir pritarimo raštu iš anksto bendrijos steigimo ir kitais steigiamojo susirinkimo darbotvarkės klausimais tvarkos aprašas (Lietuvos Respublikos aplinkos ministro 2001 m. lapkričio 15 d. įsakymas Nr. 554 „Dėl daugiabučių gyvenamųjų namų ar kitos paskirties pastatų savininkų bendrijos steigiamojo susirinkimo protokolo, steigiamojo susirinkimo dalyvių sąrašo pavyzdinių formų ir pritarimo raštu iš anksto bendrijos steigimo ir kitais steigiamojo susirinkimo darbotvarkės klausimais tvarkos aprašo patvirtinimo“).</w:t>
      </w:r>
    </w:p>
    <w:p w14:paraId="00000032"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Bendrijų steigimo išlaidų finansavimas</w:t>
      </w:r>
    </w:p>
    <w:p w14:paraId="00000033"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daugiabučių gyvenamųjų namų ir kitos paskirties pastatų savininkų bendrijų įstatymas (1995 m. vasario 21 d. Nr. I-798).</w:t>
      </w:r>
    </w:p>
    <w:p w14:paraId="00000034"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Viso NT registravimo/išregistravimo, suderinimo (</w:t>
      </w:r>
      <w:proofErr w:type="spellStart"/>
      <w:r w:rsidRPr="00E2575F">
        <w:rPr>
          <w:rFonts w:ascii="Times New Roman" w:eastAsia="Times New Roman" w:hAnsi="Times New Roman" w:cs="Times New Roman"/>
          <w:b/>
          <w:sz w:val="24"/>
          <w:szCs w:val="24"/>
          <w:lang w:val="lt-LT"/>
        </w:rPr>
        <w:t>info</w:t>
      </w:r>
      <w:proofErr w:type="spellEnd"/>
      <w:r w:rsidRPr="00E2575F">
        <w:rPr>
          <w:rFonts w:ascii="Times New Roman" w:eastAsia="Times New Roman" w:hAnsi="Times New Roman" w:cs="Times New Roman"/>
          <w:b/>
          <w:sz w:val="24"/>
          <w:szCs w:val="24"/>
          <w:lang w:val="lt-LT"/>
        </w:rPr>
        <w:t xml:space="preserve"> statyba), organizavimas (šiame procese dalyvauja Žemės valdymo skyrius, Miesto ūkio ir aplinkos skyrius, </w:t>
      </w:r>
      <w:r w:rsidRPr="00E2575F">
        <w:rPr>
          <w:rFonts w:ascii="Times New Roman" w:eastAsia="Times New Roman" w:hAnsi="Times New Roman" w:cs="Times New Roman"/>
          <w:b/>
          <w:sz w:val="23"/>
          <w:szCs w:val="23"/>
          <w:lang w:val="lt-LT"/>
        </w:rPr>
        <w:t>Miesto plėtros ir paveldosaugos skyrius, Architektūros skyrius, Apskaitos skyrius)</w:t>
      </w:r>
    </w:p>
    <w:p w14:paraId="00000035"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nekilnojamojo turto kadastro įstatymas;</w:t>
      </w:r>
    </w:p>
    <w:p w14:paraId="00000036"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nekilnojamojo turto registro įstatymas;</w:t>
      </w:r>
    </w:p>
    <w:p w14:paraId="00000037"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Dėl Lietuvos Respublikos nekilnojamojo turto kadastro nuostatų patvirtinimo;</w:t>
      </w:r>
    </w:p>
    <w:p w14:paraId="00000038"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Dėl Nekilnojamojo turto registro nuostatų patvirtinimo;</w:t>
      </w:r>
    </w:p>
    <w:p w14:paraId="00000039"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Dėl Nekilnojamųjų daiktų kadastro duomenų nustatymo taisyklių patvirtinimo;</w:t>
      </w:r>
    </w:p>
    <w:p w14:paraId="0000003A"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turto perėmimo savivaldybių nuosavybėn įstatymas;</w:t>
      </w:r>
    </w:p>
    <w:p w14:paraId="0000003B"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statybos įstatymas;</w:t>
      </w:r>
    </w:p>
    <w:p w14:paraId="0000003C"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lastRenderedPageBreak/>
        <w:t>Statybos techniniai reglamentai.</w:t>
      </w:r>
    </w:p>
    <w:p w14:paraId="0000003D"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Gyvenamųjų patalpų priėmimo – perdavimo (nuomos) proceso organizavimas ir stebėsena (Apskaitos skyrius)</w:t>
      </w:r>
    </w:p>
    <w:p w14:paraId="0000003E"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2000 m. liepos 18 d. Lietuvos Respublikos civilinio kodekso patvirtinimo, įsigaliojimo ir įgyvendinimo įstatymas Nr. VIII-1864;</w:t>
      </w:r>
    </w:p>
    <w:p w14:paraId="0000003F"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2016 m. balandžio 27 d. Europos Parlamento ir Tarybos reglamentas (ES) 2016/679 dėl fizinių asmenų apsaugos tvarkant asmens duomenis ir dėl laisvo tokių duomenų judėjimo ir kuriuo panaikinama Direktyva 95/46/EB;</w:t>
      </w:r>
    </w:p>
    <w:p w14:paraId="00000040"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1994 m. liepos 7 d. Lietuvos Respublikos vietos savivaldos įstatymas Nr. I-533;</w:t>
      </w:r>
    </w:p>
    <w:p w14:paraId="00000041"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1998 m. gegužės 12 d. Lietuvos Respublikos valstybės ir savivaldybių turto valdymo, naudojimo ir disponavimo juo įstatymas Nr. VIII-729;</w:t>
      </w:r>
    </w:p>
    <w:p w14:paraId="00000042"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2014 m. spalio 9 d. Lietuvos Respublikos paramos būstui įsigyti ar išsinuomoti įstatymas Nr. XII-1215;</w:t>
      </w:r>
    </w:p>
    <w:p w14:paraId="00000043"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1996 m. rugpjūčio 13 d. Lietuvos Respublikos viešojo pirkimo įstatymas Nr. i-1491;</w:t>
      </w:r>
    </w:p>
    <w:p w14:paraId="00000044"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Žemės, esamų pastatų ar kitų nekilnojamųjų daiktų įsigijimo arba nuomos ar teisių į šiuos daiktus įsigijimo tvarkos aprašas, patvirtintas 2017 m. gruodžio 13 d. Lietuvos respublikos vyriausybės nutarimu Nr. 1036;</w:t>
      </w:r>
    </w:p>
    <w:p w14:paraId="00000045"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2001 m. balandžio 25 d. Lietuvos Respublikos Vyriausybės nutarimas Nr. 472 „Dėl socialinio būsto ir kito savivaldybės būsto nuomos mokesčių apskaičiavimo metodikos patvirtinimo“;</w:t>
      </w:r>
    </w:p>
    <w:p w14:paraId="00000046"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Valstybės ir savivaldybių gyvenamųjų patalpų nuomininkų atsiskaitymo už šaltą ir karštą vandenį, elektros energiją, dujas, šiluminę energiją ir komunalines paslaugas tvarkos aprašas, patvirtintas 2001 m. liepos 11 d. Lietuvos Respublikos nutarimu Nr. 876;</w:t>
      </w:r>
    </w:p>
    <w:p w14:paraId="00000047"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Valstybės biudžeto lėšų, skirtų būstų nuomai iš fizinių ar juridinių asmenų apmokėti, savivaldybių biudžetams paskirstymo, pervedimo, tikslinimo, naudojimo ir atsiskaitymo už jas tvarkos aprašas, patvirtintas  Lietuvos Respublikos socialinės apsaugos ir darbo ministro 2019 m. gruodžio 11 d. įsakymu Nr. A1-759;</w:t>
      </w:r>
    </w:p>
    <w:p w14:paraId="00000048"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būsto ir socialinio būsto nuomos tvarkos aprašas, patvirtintas Šiaulių miesto savivaldybės tarybos 2019 m. lapkričio 7 d. sprendimu Nr. T-422;</w:t>
      </w:r>
    </w:p>
    <w:p w14:paraId="00000049"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būstų nuomos iš fizinių ar juridinių asmenų ir jų subnuomos asmenims ir šeimoms, turintiems teisę į socialinio būsto nuomą tvarkos aprašas, patvirtintas Šiaulių miesto savivaldybės tarybos 2021 m. spalio 14 d. sprendimu Nr. T-413;</w:t>
      </w:r>
    </w:p>
    <w:p w14:paraId="0000004A"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būsto ir socialinio būsto fondo sudarymo tvarkos aprašas, patvirtintas Šiaulių miesto savivaldybės tarybos 2018 m. lapkričio 8 d. sprendimu Nr. T-394;</w:t>
      </w:r>
    </w:p>
    <w:p w14:paraId="0000004B"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2015 m. sausio 29 d. Šiaulių miesto savivaldybės tarybos sprendimas Nr. T-4 Dėl savivaldybės būsto ir socialinio būsto nuomos mokesčio dydžio apskaičiavimo.</w:t>
      </w:r>
    </w:p>
    <w:p w14:paraId="0000004C"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Savivaldybei priklausančių gyvenamųjų patalpų remonto darbų organizavimas ir stebėsena</w:t>
      </w:r>
    </w:p>
    <w:p w14:paraId="0000004D"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 sav. Nuosavybės teise priklausančių gyvenamųjų patalpų administravimo ir būklės gerinimo aprašas 2020-12-21 Nr. A-1837;</w:t>
      </w:r>
    </w:p>
    <w:p w14:paraId="0000004E"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sz w:val="14"/>
          <w:szCs w:val="14"/>
          <w:lang w:val="lt-LT"/>
        </w:rPr>
        <w:t xml:space="preserve"> </w:t>
      </w:r>
      <w:r w:rsidRPr="00E2575F">
        <w:rPr>
          <w:rFonts w:ascii="Times New Roman" w:eastAsia="Times New Roman" w:hAnsi="Times New Roman" w:cs="Times New Roman"/>
          <w:i/>
          <w:sz w:val="24"/>
          <w:szCs w:val="24"/>
          <w:lang w:val="lt-LT"/>
        </w:rPr>
        <w:t>Statybos įstatymas;</w:t>
      </w:r>
    </w:p>
    <w:p w14:paraId="0000004F"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lastRenderedPageBreak/>
        <w:t>Šiaulių miesto savivaldybės tarybos 2023 m. lapkričio 9 d. sprendimas Nr. T-430 „Dėl savivaldybei nuosavybės teise priklausančių gyvenamųjų patalpų pripažinimo netinkamomis (negalimomis) naudoti;</w:t>
      </w:r>
    </w:p>
    <w:p w14:paraId="00000050"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ir savivaldybių turto valdymo, naudojimo ir disponavimo juo įstatymas, 1998 m. gegužės 12 d. Nr. VIII-729 (2014 m. kovo 25 d. įstatymo Nr. XII-802 redakcija su vėlesniais pakeitimais);</w:t>
      </w:r>
    </w:p>
    <w:p w14:paraId="00000051"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civilinio kodekso patvirtinimo, įsigaliojimo ir įgyvendinimo įstatymas;</w:t>
      </w:r>
    </w:p>
    <w:p w14:paraId="00000052"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2000 m. liepos 18 d. Nr. VIII-1864 (su vėlesniais pakeitimais), kuriuo patvirtintas Lietuvos Respublikos civilinis kodeksas;</w:t>
      </w:r>
    </w:p>
    <w:p w14:paraId="00000053"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paramos būstui įsigyti ar išsinuomoti įstatymas, 2014 m. spalio 9 d. Nr. XII-1215 (2019 m. vasario 12 d. įstatymo Nr. XIII-1959 redakcija su vėlesniais pakeitimais).</w:t>
      </w:r>
    </w:p>
    <w:p w14:paraId="00000054"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Gyvenamojo – negyvenamojo nekilnojamo turto  Nurašymo, organizavimas (Statybos ir renovacijos skyrius, Apskaitos skyrius)</w:t>
      </w:r>
    </w:p>
    <w:p w14:paraId="00000055"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turto valdymo, naudojimo ir disponavimo juo tvarkos aprašas patvirtintas Šiaulių miesto savivaldybės tarybos 2021 m. gruodžio 23 d. sprendimu Nr. T-496;</w:t>
      </w:r>
    </w:p>
    <w:p w14:paraId="00000056"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ir savivaldybių turto valdymo, naudojimo ir disponavimo juo įstatymas 1998 m. gegužės 12 d. Nr. VIII-729;</w:t>
      </w:r>
    </w:p>
    <w:p w14:paraId="00000057"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Vyriausybės 2001 m. spalio 19 d. nutarimas Nr. 1250 „Dėl pripažinto nereikalingu arba netinkamu (negalimu) naudoti valstybės ir savivaldybių turto nurašymo, išardymo ir likvidavimo tvarkos aprašo patvirtinimo“.</w:t>
      </w:r>
      <w:r w:rsidRPr="00E2575F">
        <w:rPr>
          <w:rFonts w:ascii="Times New Roman" w:eastAsia="Times New Roman" w:hAnsi="Times New Roman" w:cs="Times New Roman"/>
          <w:sz w:val="24"/>
          <w:szCs w:val="24"/>
          <w:lang w:val="lt-LT"/>
        </w:rPr>
        <w:t xml:space="preserve"> </w:t>
      </w:r>
    </w:p>
    <w:p w14:paraId="00000058"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Gyvenamojo – negyvenamojo nekilnojamo turto  Pardavimo (aukcionų), organizavimas (Žemes valdymo skyrius, Apskaitos skyrius)</w:t>
      </w:r>
    </w:p>
    <w:p w14:paraId="00000059"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ir savivaldybių turto valdymo, naudojimo ir disponavimo juo įstatymas;</w:t>
      </w:r>
    </w:p>
    <w:p w14:paraId="0000005A"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vietos savivaldos įstatymas;</w:t>
      </w:r>
    </w:p>
    <w:p w14:paraId="0000005B"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turto valdymo, naudojimo ir disponavimo juo tvarkos aprašas;</w:t>
      </w:r>
    </w:p>
    <w:p w14:paraId="0000005C"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vardu sudaromų sutarčių pasirašymo tvarkos aprašas;</w:t>
      </w:r>
    </w:p>
    <w:p w14:paraId="0000005D"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Pripažinto nereikalingu arba netinkamu (negalimu) naudoti valstybės ir savivaldybių turto nurašymo, išardymo ir likvidavimo tvarkos aprašas;</w:t>
      </w:r>
    </w:p>
    <w:p w14:paraId="0000005E"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turto pripažinimo nereikalingu arba netinkamu (negalimu) naudoti ir jo nurašymo, išardymo ir likvidavimo tvarkos aprašas;</w:t>
      </w:r>
    </w:p>
    <w:p w14:paraId="0000005F"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teritorijoje esančių statinių, kurie neturi savininkų (ar kurių savininkai) nežinomi), nustatymo, įtraukimo į apskaitą, dokumentų dėl statinių pripažinimo bešeimininkiais pateikimo ir statinių perėmimo Šiaulių miesto savivaldybės nuosavybėn tvarkos aprašas;</w:t>
      </w:r>
    </w:p>
    <w:p w14:paraId="00000060"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LR valstybės ir savivaldybių turto privatizavimo įstatymas;</w:t>
      </w:r>
    </w:p>
    <w:p w14:paraId="00000061"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LR valstybei ir savivaldybėms priklausančių akcijų privatizavimo įstatymas;</w:t>
      </w:r>
    </w:p>
    <w:p w14:paraId="00000062"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Privatizavimo procedūrų vykdymo tvarkos aprašas;</w:t>
      </w:r>
    </w:p>
    <w:p w14:paraId="00000063"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Valstybės ir savivaldybių nekilnojamųjų daiktų pardavimo viešame aukcione tvarkos aprašas;</w:t>
      </w:r>
    </w:p>
    <w:p w14:paraId="00000064"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Viešame aukcione parduodamo valstybės ir savivaldybių nekilnojamojo turto ir kitų nekilnojamųjų daiktų sąrašo sudarymo tvarkos aprašas;</w:t>
      </w:r>
    </w:p>
    <w:p w14:paraId="00000065"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lastRenderedPageBreak/>
        <w:t>Valstybei ar savivaldybei nuosavybės teise priklausančių viešosios įstaigos  dalininko teisių perdavimo viešo aukciono būdu tvarkos aprašas;</w:t>
      </w:r>
    </w:p>
    <w:p w14:paraId="00000066"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paramos būstui įsigyti ar išsinuomoti įstatymas;</w:t>
      </w:r>
    </w:p>
    <w:p w14:paraId="00000067"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būstų ir pagalbinio ūkio paskirties pastatų, jų dalių pardavimo tvarkos aprašas;</w:t>
      </w:r>
    </w:p>
    <w:p w14:paraId="00000068"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teritorijoje esančių statinių, kurie neturi savininkų (ar kurių savininkai nežinomi), nustatymo, įtraukimo į apskaitą, dokumentų dėl statinių pripažinimo bešeimininkiais pateikimo ir statinių perėmimo Šiaulių miesto savivaldybės nuosavybėn tvarkos aprašas.</w:t>
      </w:r>
    </w:p>
    <w:p w14:paraId="00000069"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Negyvenamų patalpų trumpalaikės nuomos organizavimas.</w:t>
      </w:r>
    </w:p>
    <w:p w14:paraId="0000006A"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ir savivaldybių turto valdymo, naudojimo ir disponavimo juo įstatymas;</w:t>
      </w:r>
    </w:p>
    <w:p w14:paraId="0000006B"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Šiaulių miesto savivaldybės turto valdymo, naudojimo ir disponavimo juo tvarkos aprašas;</w:t>
      </w:r>
    </w:p>
    <w:p w14:paraId="0000006C"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highlight w:val="white"/>
          <w:lang w:val="lt-LT"/>
        </w:rPr>
        <w:t>Šiaulių miesto savivaldybei nuosavybės teise priklausančio ir patikėjimo teise valdomo turto nuomos tvarkos aprašas 2023-04-01 Nr. T-376.</w:t>
      </w:r>
    </w:p>
    <w:p w14:paraId="0000006D" w14:textId="77777777" w:rsidR="00B17F85" w:rsidRPr="00E2575F" w:rsidRDefault="00000000">
      <w:pPr>
        <w:numPr>
          <w:ilvl w:val="0"/>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Einamųjų komunalinių mokesčių stebėsena.</w:t>
      </w:r>
    </w:p>
    <w:p w14:paraId="0000006E"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civilinis kodeksas;</w:t>
      </w:r>
    </w:p>
    <w:p w14:paraId="0000006F" w14:textId="77777777" w:rsidR="00B17F85" w:rsidRPr="00E2575F" w:rsidRDefault="00000000">
      <w:pPr>
        <w:numPr>
          <w:ilvl w:val="1"/>
          <w:numId w:val="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highlight w:val="white"/>
          <w:lang w:val="lt-LT"/>
        </w:rPr>
        <w:t xml:space="preserve">Valstybės ir savivaldybių gyvenamųjų patalpų nuomininkų atsiskaitymo už šaltą ir karštą vandenį, elektros energiją, dujas, šiluminę energiją ir komunalines paslaugas tvarkos aprašas, patvirtintas 2001 m. liepos 11 d. LR Vyriausybės nutarimu Nr. 876. </w:t>
      </w:r>
    </w:p>
    <w:p w14:paraId="00000070" w14:textId="77777777" w:rsidR="00B17F85" w:rsidRPr="00E2575F" w:rsidRDefault="00000000">
      <w:pPr>
        <w:numPr>
          <w:ilvl w:val="0"/>
          <w:numId w:val="6"/>
        </w:numPr>
        <w:spacing w:after="240"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Teismo sprendimų vykdymo procesų stebėsena.</w:t>
      </w:r>
    </w:p>
    <w:p w14:paraId="00000071" w14:textId="77777777" w:rsidR="00B17F85" w:rsidRPr="00E2575F" w:rsidRDefault="00B17F85">
      <w:pPr>
        <w:spacing w:line="240" w:lineRule="auto"/>
        <w:jc w:val="both"/>
        <w:rPr>
          <w:rFonts w:ascii="Times New Roman" w:eastAsia="Times New Roman" w:hAnsi="Times New Roman" w:cs="Times New Roman"/>
          <w:sz w:val="24"/>
          <w:szCs w:val="24"/>
          <w:lang w:val="lt-LT"/>
        </w:rPr>
      </w:pPr>
    </w:p>
    <w:p w14:paraId="00000072" w14:textId="77777777" w:rsidR="00B17F85" w:rsidRPr="00E2575F" w:rsidRDefault="00000000">
      <w:pPr>
        <w:spacing w:line="240" w:lineRule="auto"/>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I.II. PANEVĖŽIO MIESTO SAVIVALDYBĖS ADMINISTRACIJOS TURTO VALDYMO SKYRIAUS VYKDOMŲ PERŽIŪRĖTINŲ PROCESŲ SĄRAŠAS IR TURTO VALDYMĄ REGLAMENTUOJANTYS TEISĖS AKTAI</w:t>
      </w:r>
    </w:p>
    <w:p w14:paraId="00000073" w14:textId="77777777" w:rsidR="00B17F85" w:rsidRPr="00E2575F" w:rsidRDefault="00B17F85">
      <w:pPr>
        <w:spacing w:line="240" w:lineRule="auto"/>
        <w:jc w:val="center"/>
        <w:rPr>
          <w:rFonts w:ascii="Times New Roman" w:eastAsia="Times New Roman" w:hAnsi="Times New Roman" w:cs="Times New Roman"/>
          <w:b/>
          <w:sz w:val="24"/>
          <w:szCs w:val="24"/>
          <w:lang w:val="lt-LT"/>
        </w:rPr>
      </w:pPr>
    </w:p>
    <w:p w14:paraId="00000074" w14:textId="77777777" w:rsidR="00B17F85" w:rsidRPr="00E2575F" w:rsidRDefault="00000000">
      <w:pPr>
        <w:numPr>
          <w:ilvl w:val="0"/>
          <w:numId w:val="16"/>
        </w:numPr>
        <w:jc w:val="both"/>
        <w:rPr>
          <w:rFonts w:ascii="Times New Roman" w:eastAsia="Times New Roman" w:hAnsi="Times New Roman" w:cs="Times New Roman"/>
          <w:b/>
          <w:lang w:val="lt-LT"/>
        </w:rPr>
      </w:pPr>
      <w:r w:rsidRPr="00E2575F">
        <w:rPr>
          <w:rFonts w:ascii="Times New Roman" w:eastAsia="Times New Roman" w:hAnsi="Times New Roman" w:cs="Times New Roman"/>
          <w:b/>
          <w:sz w:val="24"/>
          <w:szCs w:val="24"/>
          <w:lang w:val="lt-LT"/>
        </w:rPr>
        <w:t>Nekilnojamo turto (negyvenamų patalpų) panaudojimo/priežiūros organizavimas.</w:t>
      </w:r>
    </w:p>
    <w:p w14:paraId="00000075" w14:textId="77777777" w:rsidR="00B17F85" w:rsidRPr="00E2575F" w:rsidRDefault="00000000">
      <w:pPr>
        <w:numPr>
          <w:ilvl w:val="1"/>
          <w:numId w:val="16"/>
        </w:numPr>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savivaldybei nuosavybės teise priklausančio nekilnojamojo turto centralizuoto valdymo ir naudojimo tvarkos aprašas.</w:t>
      </w:r>
    </w:p>
    <w:p w14:paraId="00000076" w14:textId="77777777" w:rsidR="00B17F85" w:rsidRPr="00E2575F" w:rsidRDefault="00000000">
      <w:pPr>
        <w:numPr>
          <w:ilvl w:val="0"/>
          <w:numId w:val="16"/>
        </w:numPr>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Negyvenamųjų patalpų nuomos (ilgalaikės), panaudos, patikėjimo organizavimas:</w:t>
      </w:r>
    </w:p>
    <w:p w14:paraId="00000077" w14:textId="77777777" w:rsidR="00B17F85" w:rsidRPr="00E2575F" w:rsidRDefault="00000000">
      <w:pPr>
        <w:widowControl w:val="0"/>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LR Valstybės ir savivaldybių turto valdymo, naudojimo ir disponavimo juo įstatymas;</w:t>
      </w:r>
    </w:p>
    <w:p w14:paraId="00000078" w14:textId="77777777" w:rsidR="00B17F85" w:rsidRPr="00E2575F" w:rsidRDefault="00000000">
      <w:pPr>
        <w:widowControl w:val="0"/>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savivaldybės ilgalaikio materialiojo turto nuomos viešojo konkurso ir nuomos be konkurso organizavimo ir vykdymo tvarkos aprašas, patvirtintas Panevėžio miesto savivaldybės tarybos 2016 m. gruodžio 29 d. sprendimu Nr. 1-444;</w:t>
      </w:r>
    </w:p>
    <w:p w14:paraId="00000079" w14:textId="77777777" w:rsidR="00B17F85" w:rsidRPr="00E2575F" w:rsidRDefault="00000000">
      <w:pPr>
        <w:widowControl w:val="0"/>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Nuomos konkursų organizavimo ir vykdymo informacinių technologijų priemonėmis tvarkos aprašas, patvirtintas valstybės įmonės Registrų centro generalinio direktoriaus 2021 m. kovo 22 d. Įsakymu Nr. VE-160(1.3E);</w:t>
      </w:r>
    </w:p>
    <w:p w14:paraId="0000007A" w14:textId="77777777" w:rsidR="00B17F85" w:rsidRPr="00E2575F" w:rsidRDefault="00000000">
      <w:pPr>
        <w:widowControl w:val="0"/>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savivaldybės turto perdavimo panaudos pagrindais laikinai neatlygintinai valdyti ir naudotis tvarkos aprašas, patvirtintas Panevėžio miesto savivaldybės tarybos 2016 m. gruodžio 29 d. sprendimu Nr. 1-447;</w:t>
      </w:r>
    </w:p>
    <w:p w14:paraId="0000007B" w14:textId="77777777" w:rsidR="00B17F85" w:rsidRPr="00E2575F" w:rsidRDefault="00000000">
      <w:pPr>
        <w:widowControl w:val="0"/>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savivaldybės turto perdavimo valdyti, naudoti ir disponuoti juo patikėjimo teise tvarkos aprašas, patvirtintas Panevėžio</w:t>
      </w:r>
      <w:r w:rsidRPr="00E2575F">
        <w:rPr>
          <w:rFonts w:ascii="Times New Roman" w:eastAsia="Times New Roman" w:hAnsi="Times New Roman" w:cs="Times New Roman"/>
          <w:b/>
          <w:sz w:val="24"/>
          <w:szCs w:val="24"/>
          <w:lang w:val="lt-LT"/>
        </w:rPr>
        <w:t xml:space="preserve"> </w:t>
      </w:r>
      <w:r w:rsidRPr="00E2575F">
        <w:rPr>
          <w:rFonts w:ascii="Times New Roman" w:eastAsia="Times New Roman" w:hAnsi="Times New Roman" w:cs="Times New Roman"/>
          <w:i/>
          <w:sz w:val="24"/>
          <w:szCs w:val="24"/>
          <w:lang w:val="lt-LT"/>
        </w:rPr>
        <w:t xml:space="preserve">miesto savivaldybės tarybos </w:t>
      </w:r>
      <w:r w:rsidRPr="00E2575F">
        <w:rPr>
          <w:rFonts w:ascii="Times New Roman" w:eastAsia="Times New Roman" w:hAnsi="Times New Roman" w:cs="Times New Roman"/>
          <w:i/>
          <w:sz w:val="24"/>
          <w:szCs w:val="24"/>
          <w:lang w:val="lt-LT"/>
        </w:rPr>
        <w:lastRenderedPageBreak/>
        <w:t>2019 m. lapkričio 21 d. sprendimu Nr. 1-462.</w:t>
      </w:r>
    </w:p>
    <w:p w14:paraId="0000007C" w14:textId="77777777" w:rsidR="00B17F85" w:rsidRPr="00E2575F" w:rsidRDefault="00000000">
      <w:pPr>
        <w:widowControl w:val="0"/>
        <w:numPr>
          <w:ilvl w:val="0"/>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Kilnojamojo turto perdavimo organizavimas.</w:t>
      </w:r>
    </w:p>
    <w:p w14:paraId="0000007D"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LR Valstybės ir savivaldybių turto valdymo, naudojimo ir disponavimo juo įstatymas;</w:t>
      </w:r>
    </w:p>
    <w:p w14:paraId="0000007E"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savivaldybės ilgalaikio materialiojo turto nuomos viešojo konkurso ir nuomos be konkurso organizavimo ir vykdymo tvarkos aprašas, patvirtintas Panevėžio miesto savivaldybės tarybos 2016 m. gruodžio 29 d. sprendimu Nr. 1-444;</w:t>
      </w:r>
    </w:p>
    <w:p w14:paraId="0000007F"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Nuomos konkursų organizavimo ir vykdymo informacinių technologijų priemonėmis tvarkos aprašas, patvirtintas valstybės įmonės Registrų centro generalinio direktoriaus 2021 m. kovo 22 d. Įsakymu Nr. VE-160(1.3E);</w:t>
      </w:r>
    </w:p>
    <w:p w14:paraId="00000080"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savivaldybės turto perdavimo panaudos pagrindais laikinai neatlygintinai valdyti ir naudotis tvarkos aprašas, patvirtintas Panevėžio miesto savivaldybės tarybos 2016 m. gruodžio 29 d. sprendimu Nr. 1-447;</w:t>
      </w:r>
    </w:p>
    <w:p w14:paraId="00000081"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savivaldybės turto perdavimo valdyti, naudoti ir disponuoti juo patikėjimo teise tvarkos aprašas, patvirtintas Panevėžio miesto savivaldybės tarybos 2019 m. lapkričio 21 d. sprendimu Nr. 1-462;</w:t>
      </w:r>
    </w:p>
    <w:p w14:paraId="00000082"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savivaldybės sutarčių pasirašymo tvarkos aprašas, patvirtintas Panevėžio miesto savivaldybės tarybos 2014 m. gegužės 29 d. sprendimu Nr. 1-154.</w:t>
      </w:r>
    </w:p>
    <w:p w14:paraId="00000083" w14:textId="77777777" w:rsidR="00B17F85" w:rsidRPr="00E2575F" w:rsidRDefault="00000000">
      <w:pPr>
        <w:numPr>
          <w:ilvl w:val="0"/>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Daugiabučių namų valdytojų priežiūra ir kontrolės organizavimas:</w:t>
      </w:r>
    </w:p>
    <w:p w14:paraId="00000084"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civilinis kodeksas (2000 m. liepos 18 d. Lietuvos Respublikos civilinio kodekso patvirtinimo, įsigaliojimo ir įgyvendinimo įstatymas Nr. VIII-1864);</w:t>
      </w:r>
    </w:p>
    <w:p w14:paraId="00000085"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vietos savivaldos įstatymas (1994 m. liepos 7 d. Nr. I-533);</w:t>
      </w:r>
    </w:p>
    <w:p w14:paraId="00000086"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daugiabučių gyvenamųjų namų ir kitos paskirties pastatų savininkų bendrijų įstatymas (1995 m. vasario 21 d. Nr. I-798);</w:t>
      </w:r>
    </w:p>
    <w:p w14:paraId="00000087"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statybos įstatymas (1996 m. kovo 19 d. Nr. I-1240);</w:t>
      </w:r>
    </w:p>
    <w:p w14:paraId="00000088"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šilumos ūkio įstatymas (2003 m. gegužės 20 d. Nr. IX-1565);</w:t>
      </w:r>
    </w:p>
    <w:p w14:paraId="00000089"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administracinių nusižengimų kodeksas (2015 m. birželio 25 d. Lietuvos Respublikos administracinių nusižengimų kodekso patvirtinimo, įsigaliojimo ir įgyvendinimo tvarkos įstatymas Nr. XII-1869);</w:t>
      </w:r>
    </w:p>
    <w:p w14:paraId="0000008A"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viešojo administravimo įstatymas (1999 m. birželio 17 d. Nr. VIII-1234);</w:t>
      </w:r>
    </w:p>
    <w:p w14:paraId="0000008B"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asmens duomenų teisinės apsaugos įstatymas (1996 m. birželio 11 d. Nr. I-1374);</w:t>
      </w:r>
    </w:p>
    <w:p w14:paraId="0000008C"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Asmenų prašymų ir skundų nagrinėjimo viešojo administravimo subjektuose taisyklės (Lietuvos Respublikos 2007 m. rugpjūčio 22 d. nutarimas Nr. 875 „Dėl asmenų prašymų ir skundų nagrinėjimo viešojo administravimo subjektuose taisyklių patvirtinimo“);</w:t>
      </w:r>
    </w:p>
    <w:p w14:paraId="0000008D"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Asmenų aptarnavimo, jų prašymų ir skundų nagrinėjimo Panevėžio miesto savivaldybėje taisyklės (Panevėžio miesto savivaldybės administracijos direktoriaus 2022 m. gegužės 17 d. įsakymas Nr. A-489 „Dėl Asmenų aptarnavimo, jų prašymų ir skundų nagrinėjimo Panevėžio miesto savivaldybėje taisyklių patvirtinimo ir administracijos direktoriaus 2018 m. vasario 21 d. įsakymo Nr. A-131(4.1E) pripažinimo netekusiu galios);</w:t>
      </w:r>
    </w:p>
    <w:p w14:paraId="0000008E"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 xml:space="preserve">Paslaugų, prekių ir darbų, susijusių su daugiabučio namo bendrojo naudojimo objektų administratoriaus administruojamu namu, pirkimų tvarkos aprašas (Lietuvos Respublikos aplinkos ministro 2023 m. gegužės 5 d. įsakymas Nr. D1-134 „Dėl </w:t>
      </w:r>
      <w:r w:rsidRPr="00E2575F">
        <w:rPr>
          <w:rFonts w:ascii="Times New Roman" w:eastAsia="Times New Roman" w:hAnsi="Times New Roman" w:cs="Times New Roman"/>
          <w:i/>
          <w:sz w:val="24"/>
          <w:szCs w:val="24"/>
          <w:lang w:val="lt-LT"/>
        </w:rPr>
        <w:lastRenderedPageBreak/>
        <w:t>paslaugų, prekių ir darbų, susijusių su daugiabučio namo bendrojo naudojimo objektų administratoriaus administruojamu namu, pirkimų tvarkos aprašo patvirtinimo“);</w:t>
      </w:r>
    </w:p>
    <w:p w14:paraId="0000008F"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Butų ir kitų patalpų savininkų lėšų, skiriamų namui (statiniui) atnaujinti pagal privalomuosius statinių naudojimo ir priežiūros reikalavimus, kaupimo, dydžio apskaičiavimo ir sukauptų lėšų apsaugos tvarkos aprašas (Lietuvos Respublikos Vyriausybės 2015 m. balandžio 15 d. nutarimas Nr. 390 „Dėl butų ir kitų patalpų savininkų lėšų, skiriamų namui (statiniui) atnaujinti pagal privalomuosius statinių naudojimo ir priežiūros reikalavimus, kaupimo, dydžio apskaičiavimo ir sukauptų lėšų apsaugos tvarkos aprašo patvirtinimo“);</w:t>
      </w:r>
    </w:p>
    <w:p w14:paraId="00000090"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Pastato šildymo ir karšto vandens sistemų priežiūros tvarkos aprašas (Lietuvos Respublikos energetikos ministro 2009 m. lapkričio 26 d. įsakymas Nr. 1-229 „Dėl pastato šildymo ir karšto vandens sistemos priežiūros tvarkos aprašo patvirtinimo“);</w:t>
      </w:r>
    </w:p>
    <w:p w14:paraId="00000091"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Daugiabučio gyvenamojo namo ar kitos paskirties pastato (pastatų) bendrojo naudojimo objektų aprašo tipinė (pavyzdinė) forma (Lietuvos Respublikos aplinkos ministro 2010 m. lapkričio 2 d. įsakymas Nr. D1-895 „Dėl daugiabučio gyvenamojo namo ar kitos paskirties pastato (pastatų) bendrojo naudojimo objektų aprašo tipinės (pavyzdinės) formos patvirtinimo“);</w:t>
      </w:r>
    </w:p>
    <w:p w14:paraId="00000092"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Daugiabučio namo bendrojo naudojimo objektų administravimo nuostatai (Lietuvos Respublikos Vyriausybės 2001 m. gegužės 23 d. nutarimas Nr. 603 „Dėl daugiabučio namo bendrojo naudojimo objektų administravimo nuostatų patvirtinimo“);</w:t>
      </w:r>
    </w:p>
    <w:p w14:paraId="00000093"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(Lietuvos Respublikos aplinkos ministro 2014 m. liepos 24 d. įsakymas Nr. D1-612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patvirtinimo“);</w:t>
      </w:r>
    </w:p>
    <w:p w14:paraId="00000094"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Daugiabučių gyvenamųjų namų techninės priežiūros tarifo apskaičiavimo metodika (Lietuvos Respublikos aplinkos ministro 2018 m. gegužės 3 d. Nr. D1-354 „Dėl daugiabučių gyvenamųjų namų techninės priežiūros tarifo apskaičiavimo metodikos patvirtinimo“);</w:t>
      </w:r>
    </w:p>
    <w:p w14:paraId="00000095"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Bendrojo naudojimo objektų administratoriaus atrankos ir skyrimo tvarkos aprašas (Lietuvos Respublikos Vyriausybės 2013 m. birželio 20 d. nutarimas Nr. 567 „Dėl bendrojo naudojimo objektų administratoriaus atrankos ir skyrimo tvarkos aprašo patvirtinimo“);(nuo 2025 m. vasario 11 d. šis nutarimas netenka galios vadovaujantis Lietuvos Respublikos Vyriausybės 2025 sausio 15 d. nutarimu Nr. 16 „Dėl Lietuvos Respublikos Vyriausybės 2013 m. birželio 20 d. nutarimo Nr. 567 „Dėl Bendrojo naudojimo objektų administratoriaus atrankos ir skyrimo tvarkos aprašo patvirtinimo“ pripažinimo netekusiu galios);</w:t>
      </w:r>
    </w:p>
    <w:p w14:paraId="00000096"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Butų ir kitų patalpų savininkų susirinkimų šaukimo, darbotvarkės ir priimtų sprendimų skelbimo tvarkos aprašas (Lietuvos Respublikos aplinkos ministro 2012 m. lapkričio 22 d. įsakymas Nr. d1-961 „Dėl butų ir kitų patalpų savininkų susirinkimų šaukimo, darbotvarkės ir priimtų sprendimų skelbimo tvarkos aprašo patvirtinimo“);</w:t>
      </w:r>
    </w:p>
    <w:p w14:paraId="00000097"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lastRenderedPageBreak/>
        <w:t>Daugiabučių gyvenamųjų namų ar kitos paskirties pastatų savininkų bendrijos narių balsavimo raštu dėl priimamų sprendimų tvarkos aprašas (Lietuvos Respublikos aplinkos ministro 2012 m. birželio 29 d. įsakymas Nr. D1-560 „Dėl daugiabučių gyvenamųjų namų ar kitos paskirties pastatų savininkų bendrijos narių balsavimo raštu dėl priimamų sprendimų tvarkos aprašo patvirtinimo“);</w:t>
      </w:r>
    </w:p>
    <w:p w14:paraId="00000098"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Butų ir kitų patalpų savininkų balsavimo raštu, priimant sprendimus, tvarkos aprašas (Lietuvos Respublikos aplinkos ministro 2011 m. kovo 24 d. įsakymas Nr. D1-251 „Dėl butų ir kitų patalpų savininkų balsavimo raštu, priimant sprendimus, tvarkos aprašo patvirtinimo“);</w:t>
      </w:r>
    </w:p>
    <w:p w14:paraId="00000099"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Teisių ir prievolių, susijusių su atskirto gyvenamojo namo (namų) bendrojo naudojimo objektų priežiūra ir kitokiu tvarkymu, reorganizavus daugiabučių namų savininkų bendriją, perdavimo akto pavyzdinė forma (Lietuvos Respublikos aplinkos ministro 2002 m. balandžio 23 d. įsakymas Nr. 198 „Dėl teisių ir prievolių, susijusių su atskirto gyvenamojo namo (namų) bendrojo naudojimo objektų priežiūra ir kitokiu tvarkymu, reorganizavus daugiabučių namų savininkų bendriją, perdavimo akto pavyzdinės formos patvirtinimo“);</w:t>
      </w:r>
    </w:p>
    <w:p w14:paraId="0000009A"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Pavyzdinė daugiabučio gyvenamojo namo bendrojo naudojimo objektų valdymo, naudojimo ir priežiūros jungtinės veiklos sutarties forma (Lietuvos Respublikos aplinkos ministro 2012 m. gruodžio 4 d. įsakymas Nr. D1-1047 „Dėl pavyzdinės daugiabučio gyvenamojo namo bendrojo naudojimo objektų valdymo, naudojimo ir priežiūros jungtinės veiklos sutarties formos patvirtinimo“);</w:t>
      </w:r>
    </w:p>
    <w:p w14:paraId="0000009B"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Daugiabučių gyvenamųjų namų ar kitos paskirties pastatų savininkų bendrijos steigiamojo susirinkimo protokolo, steigiamojo susirinkimo dalyvių sąrašo pavyzdinių formų ir pritarimo raštu iš anksto bendrijos steigimo ir kitais steigiamojo susirinkimo darbotvarkės klausimais tvarkos aprašas (Lietuvos Respublikos aplinkos ministro 2001 m. lapkričio 15 d. įsakymas Nr. 554 „Dėl daugiabučių gyvenamųjų namų ar kitos paskirties pastatų savininkų bendrijos steigiamojo susirinkimo protokolo, steigiamojo susirinkimo dalyvių sąrašo pavyzdinių formų ir pritarimo raštu iš anksto bendrijos steigimo ir kitais steigiamojo susirinkimo darbotvarkės klausimais tvarkos aprašo patvirtinimo“);</w:t>
      </w:r>
    </w:p>
    <w:p w14:paraId="0000009C"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Daugiabučio namo bendrojo naudojimo objektų administratoriaus veiklos, susijusios su administruojamu namu, metinės ataskaitos pavyzdinė forma (Lietuvos Respublikos aplinkos ministro 2023 liepos 10 d. įsakymas Nr. D1-226 „Dėl Lietuvos Respublikos aplinkos ministro 2010 m. gegužės 21 d. įsakymo Nr. D1-428 „Dėl Daugiabučio namo priežiūros ūkinio ir finansinio plano pavyzdinės formos ir dėl daugiabučio namo bendrojo naudojimo objektų administratoriaus veiklos, susijusios su administruojamu namu, ataskaitos pavyzdinės formos patvirtinimo“ pakeitimo“);</w:t>
      </w:r>
    </w:p>
    <w:p w14:paraId="0000009D"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daugiabučių namų maksimalaus bendrojo naudojimo objektų administravimo tarifas (Panevėžio miesto savivaldybės tarybos 2017 m. gegužės 25 d. sprendimas Nr. 1-200 „Dėl Panevėžio miesto daugiabučių namų maksimalaus bendrojo naudojimo objektų administravimo tarifo apskaičiavimo tvarkos aprašo, patvirtinto Savivaldybės tarybos 2013 m. gruodžio 19 d. sprendimu Nr. 1-438, pakeitimo“);</w:t>
      </w:r>
    </w:p>
    <w:p w14:paraId="0000009E"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 xml:space="preserve">Daugiabučių namų šildymo ir karšto vandens sistemų priežiūros maksimalūs tarifai (Panevėžio miesto savivaldybės tarybos 2010 m. birželio 10 d. sprendimas Nr. 1-53-10 „Dėl daugiabučių namų šildymo ir karšto vandens sistemų priežiūros </w:t>
      </w:r>
      <w:r w:rsidRPr="00E2575F">
        <w:rPr>
          <w:rFonts w:ascii="Times New Roman" w:eastAsia="Times New Roman" w:hAnsi="Times New Roman" w:cs="Times New Roman"/>
          <w:i/>
          <w:sz w:val="24"/>
          <w:szCs w:val="24"/>
          <w:lang w:val="lt-LT"/>
        </w:rPr>
        <w:lastRenderedPageBreak/>
        <w:t>(eksploatavimo) maksimalių tarifų nustatymo ir savivaldybės tarybos 2005 m. lapkričio 24 d. sprendimo Nr. 1-39-1 pripažinimo netekusiu galio“);</w:t>
      </w:r>
    </w:p>
    <w:p w14:paraId="0000009F"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Panevėžio miesto daugiabučių gyvenamųjų namų maksimalūs techninės priežiūros tarifai (Panevėžio miesto savivaldybės tarybos 2018 rugpjūčio 30 d. sprendimas Nr. 1-257 „Dėl Panevėžio miesto daugiabučių gyvenamųjų namų maksimalių techninės priežiūros tarifų patvirtinimo ir savivaldybės tarybos 2013 m. lapkričio 14 d. sprendimo Nr. 1-331 (su pakeitimu) pripažinimo netekusiu galios“).</w:t>
      </w:r>
    </w:p>
    <w:p w14:paraId="000000A0" w14:textId="77777777" w:rsidR="00B17F85" w:rsidRPr="00E2575F" w:rsidRDefault="00000000">
      <w:pPr>
        <w:numPr>
          <w:ilvl w:val="0"/>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Viso NT turto registravimo/išregistravimo organizavimas.</w:t>
      </w:r>
    </w:p>
    <w:p w14:paraId="000000A1" w14:textId="77777777" w:rsidR="00B17F85" w:rsidRPr="00E2575F" w:rsidRDefault="00000000">
      <w:pPr>
        <w:numPr>
          <w:ilvl w:val="1"/>
          <w:numId w:val="16"/>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i/>
          <w:sz w:val="24"/>
          <w:szCs w:val="24"/>
          <w:lang w:val="lt-LT"/>
        </w:rPr>
        <w:t>Lietuvos Respublikos civilinis kodeksas;</w:t>
      </w:r>
    </w:p>
    <w:p w14:paraId="000000A2"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asmens duomenų teisinės apsaugos įstatymas;</w:t>
      </w:r>
    </w:p>
    <w:p w14:paraId="000000A3"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kelių įstatymas;</w:t>
      </w:r>
    </w:p>
    <w:p w14:paraId="000000A4"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nekilnojamojo turto kadastro įstatymas;</w:t>
      </w:r>
    </w:p>
    <w:p w14:paraId="000000A5"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nekilnojamojo turto registro įstatymas;</w:t>
      </w:r>
    </w:p>
    <w:p w14:paraId="000000A6"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specialiųjų žemės naudojimo sąlygų įstatymas;</w:t>
      </w:r>
    </w:p>
    <w:p w14:paraId="000000A7"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statybos įstatymas;</w:t>
      </w:r>
    </w:p>
    <w:p w14:paraId="000000A8"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teritorijų planavimo įstatymas;</w:t>
      </w:r>
    </w:p>
    <w:p w14:paraId="000000A9"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valstybės informacinių išteklių valdymo įstatymas;</w:t>
      </w:r>
    </w:p>
    <w:p w14:paraId="000000AA"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žemės įstatymas;</w:t>
      </w:r>
    </w:p>
    <w:p w14:paraId="000000AB" w14:textId="77777777" w:rsidR="00B17F85" w:rsidRPr="00E2575F" w:rsidRDefault="00B17F85">
      <w:pPr>
        <w:numPr>
          <w:ilvl w:val="1"/>
          <w:numId w:val="16"/>
        </w:numPr>
        <w:spacing w:line="240" w:lineRule="auto"/>
        <w:jc w:val="both"/>
        <w:rPr>
          <w:rFonts w:ascii="Times New Roman" w:eastAsia="Times New Roman" w:hAnsi="Times New Roman" w:cs="Times New Roman"/>
          <w:lang w:val="lt-LT"/>
        </w:rPr>
      </w:pPr>
      <w:hyperlink r:id="rId5">
        <w:r w:rsidRPr="00E2575F">
          <w:rPr>
            <w:rFonts w:ascii="Times New Roman" w:eastAsia="Times New Roman" w:hAnsi="Times New Roman" w:cs="Times New Roman"/>
            <w:i/>
            <w:sz w:val="24"/>
            <w:szCs w:val="24"/>
            <w:highlight w:val="white"/>
            <w:lang w:val="lt-LT"/>
          </w:rPr>
          <w:t>Dokumentų, teiktinų Nekilnojamojo turto registro tvarkytojui registruojant senus statinius, įsigytus ar pastatytus iki 1991 m. liepos 25 d., sąrašas</w:t>
        </w:r>
      </w:hyperlink>
      <w:r w:rsidRPr="00E2575F">
        <w:rPr>
          <w:rFonts w:ascii="Times New Roman" w:eastAsia="Times New Roman" w:hAnsi="Times New Roman" w:cs="Times New Roman"/>
          <w:i/>
          <w:sz w:val="24"/>
          <w:szCs w:val="24"/>
          <w:highlight w:val="white"/>
          <w:lang w:val="lt-LT"/>
        </w:rPr>
        <w:t>, patvirtintas Lietuvos Respublikos Vyriausybės 2003 m. kovo 3 d. nutarimu Nr. 278;</w:t>
      </w:r>
    </w:p>
    <w:p w14:paraId="000000AC" w14:textId="77777777" w:rsidR="00B17F85" w:rsidRPr="00E2575F" w:rsidRDefault="00B17F85">
      <w:pPr>
        <w:numPr>
          <w:ilvl w:val="1"/>
          <w:numId w:val="16"/>
        </w:numPr>
        <w:spacing w:line="240" w:lineRule="auto"/>
        <w:jc w:val="both"/>
        <w:rPr>
          <w:rFonts w:ascii="Times New Roman" w:eastAsia="Times New Roman" w:hAnsi="Times New Roman" w:cs="Times New Roman"/>
          <w:lang w:val="lt-LT"/>
        </w:rPr>
      </w:pPr>
      <w:hyperlink r:id="rId6">
        <w:r w:rsidRPr="00E2575F">
          <w:rPr>
            <w:rFonts w:ascii="Times New Roman" w:eastAsia="Times New Roman" w:hAnsi="Times New Roman" w:cs="Times New Roman"/>
            <w:i/>
            <w:sz w:val="24"/>
            <w:szCs w:val="24"/>
            <w:highlight w:val="white"/>
            <w:lang w:val="lt-LT"/>
          </w:rPr>
          <w:t>Lietuvos Respublikos nekilnojamojo turto kadastro nuostatai</w:t>
        </w:r>
      </w:hyperlink>
      <w:r w:rsidRPr="00E2575F">
        <w:rPr>
          <w:rFonts w:ascii="Times New Roman" w:eastAsia="Times New Roman" w:hAnsi="Times New Roman" w:cs="Times New Roman"/>
          <w:i/>
          <w:sz w:val="24"/>
          <w:szCs w:val="24"/>
          <w:highlight w:val="white"/>
          <w:lang w:val="lt-LT"/>
        </w:rPr>
        <w:t>, patvirtinti Lietuvos Respublikos Vyriausybės 2002 m. balandžio 15 d. nutarimu Nr. 534;</w:t>
      </w:r>
    </w:p>
    <w:p w14:paraId="000000AD" w14:textId="77777777" w:rsidR="00B17F85" w:rsidRPr="00E2575F" w:rsidRDefault="00B17F85">
      <w:pPr>
        <w:numPr>
          <w:ilvl w:val="1"/>
          <w:numId w:val="16"/>
        </w:numPr>
        <w:spacing w:line="240" w:lineRule="auto"/>
        <w:jc w:val="both"/>
        <w:rPr>
          <w:rFonts w:ascii="Times New Roman" w:eastAsia="Times New Roman" w:hAnsi="Times New Roman" w:cs="Times New Roman"/>
          <w:lang w:val="lt-LT"/>
        </w:rPr>
      </w:pPr>
      <w:hyperlink r:id="rId7">
        <w:r w:rsidRPr="00E2575F">
          <w:rPr>
            <w:rFonts w:ascii="Times New Roman" w:eastAsia="Times New Roman" w:hAnsi="Times New Roman" w:cs="Times New Roman"/>
            <w:i/>
            <w:sz w:val="24"/>
            <w:szCs w:val="24"/>
            <w:highlight w:val="white"/>
            <w:lang w:val="lt-LT"/>
          </w:rPr>
          <w:t>Nekilnojamojo turto registro nuostatai</w:t>
        </w:r>
      </w:hyperlink>
      <w:r w:rsidRPr="00E2575F">
        <w:rPr>
          <w:rFonts w:ascii="Times New Roman" w:eastAsia="Times New Roman" w:hAnsi="Times New Roman" w:cs="Times New Roman"/>
          <w:i/>
          <w:sz w:val="24"/>
          <w:szCs w:val="24"/>
          <w:highlight w:val="white"/>
          <w:lang w:val="lt-LT"/>
        </w:rPr>
        <w:t>, patvirtinti Lietuvos Respublikos Vyriausybės 2014 m. balandžio 23 d. nutarimu Nr. 379</w:t>
      </w:r>
      <w:hyperlink r:id="rId8">
        <w:r w:rsidRPr="00E2575F">
          <w:rPr>
            <w:rFonts w:ascii="Times New Roman" w:eastAsia="Times New Roman" w:hAnsi="Times New Roman" w:cs="Times New Roman"/>
            <w:i/>
            <w:sz w:val="24"/>
            <w:szCs w:val="24"/>
            <w:lang w:val="lt-LT"/>
          </w:rPr>
          <w:t xml:space="preserve"> </w:t>
        </w:r>
      </w:hyperlink>
      <w:hyperlink r:id="rId9">
        <w:r w:rsidRPr="00E2575F">
          <w:rPr>
            <w:rFonts w:ascii="Times New Roman" w:eastAsia="Times New Roman" w:hAnsi="Times New Roman" w:cs="Times New Roman"/>
            <w:i/>
            <w:sz w:val="24"/>
            <w:szCs w:val="24"/>
            <w:highlight w:val="white"/>
            <w:lang w:val="lt-LT"/>
          </w:rPr>
          <w:t>Žemės servitutų nustatymo administraciniu aktu taisyklės</w:t>
        </w:r>
      </w:hyperlink>
      <w:r w:rsidRPr="00E2575F">
        <w:rPr>
          <w:rFonts w:ascii="Times New Roman" w:eastAsia="Times New Roman" w:hAnsi="Times New Roman" w:cs="Times New Roman"/>
          <w:i/>
          <w:sz w:val="24"/>
          <w:szCs w:val="24"/>
          <w:highlight w:val="white"/>
          <w:lang w:val="lt-LT"/>
        </w:rPr>
        <w:t>, patvirtintos Lietuvos Respublikos Vyriausybės 2004 m. spalio 14 d. nutarimu Nr. 1289;</w:t>
      </w:r>
    </w:p>
    <w:p w14:paraId="000000AE" w14:textId="77777777" w:rsidR="00B17F85" w:rsidRPr="00E2575F" w:rsidRDefault="00B17F85">
      <w:pPr>
        <w:numPr>
          <w:ilvl w:val="1"/>
          <w:numId w:val="16"/>
        </w:numPr>
        <w:spacing w:line="240" w:lineRule="auto"/>
        <w:jc w:val="both"/>
        <w:rPr>
          <w:rFonts w:ascii="Times New Roman" w:eastAsia="Times New Roman" w:hAnsi="Times New Roman" w:cs="Times New Roman"/>
          <w:lang w:val="lt-LT"/>
        </w:rPr>
      </w:pPr>
      <w:hyperlink r:id="rId10">
        <w:r w:rsidRPr="00E2575F">
          <w:rPr>
            <w:rFonts w:ascii="Times New Roman" w:eastAsia="Times New Roman" w:hAnsi="Times New Roman" w:cs="Times New Roman"/>
            <w:i/>
            <w:sz w:val="24"/>
            <w:szCs w:val="24"/>
            <w:highlight w:val="white"/>
            <w:lang w:val="lt-LT"/>
          </w:rPr>
          <w:t>Statybos techninis reglamentas STR 1.05.01:2017 „Statybą leidžiantys dokumentai. Statybos užbaigimas. Nebaigto statinio registravimas ir perleidimas. Statybos sustabdymas. Savavališkos statybos padarinių šalinimas. Statybos pagal neteisėtai išduotą statybą leidžiantį dokumentą padarinių šalinimas“</w:t>
        </w:r>
      </w:hyperlink>
      <w:r w:rsidRPr="00E2575F">
        <w:rPr>
          <w:rFonts w:ascii="Times New Roman" w:eastAsia="Times New Roman" w:hAnsi="Times New Roman" w:cs="Times New Roman"/>
          <w:i/>
          <w:sz w:val="24"/>
          <w:szCs w:val="24"/>
          <w:highlight w:val="white"/>
          <w:lang w:val="lt-LT"/>
        </w:rPr>
        <w:t>, patvirtintas Lietuvos Respublikos aplinkos ministro 2016 m. gruodžio 12 d. įsakymu Nr. D1-878.</w:t>
      </w:r>
    </w:p>
    <w:p w14:paraId="000000AF" w14:textId="77777777" w:rsidR="00B17F85" w:rsidRPr="00E2575F" w:rsidRDefault="00000000">
      <w:pPr>
        <w:numPr>
          <w:ilvl w:val="0"/>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Gyvenamųjų patalpų priėmimo – perdavimo (nuomos) proceso organizavimas ir stebėsena</w:t>
      </w:r>
    </w:p>
    <w:p w14:paraId="000000B0"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2000 m. liepos 18 d. Lietuvos Respublikos civilinio kodekso patvirtinimo, įsigaliojimo ir įgyvendinimo įstatymas Nr. VIII-1864;</w:t>
      </w:r>
    </w:p>
    <w:p w14:paraId="000000B1"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2016 m. balandžio 27 d. Europos Parlamento ir Tarybos reglamentas (ES) 2016/679 dėl fizinių asmenų apsaugos tvarkant asmens duomenis ir dėl laisvo tokių duomenų judėjimo ir kuriuo panaikinama Direktyva 95/46/EB;</w:t>
      </w:r>
    </w:p>
    <w:p w14:paraId="000000B2"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1994 m. liepos 7 d. Lietuvos Respublikos vietos savivaldos įstatymas Nr. I-533;</w:t>
      </w:r>
    </w:p>
    <w:p w14:paraId="000000B3"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1998 m. gegužės 12 d. Lietuvos Respublikos valstybės ir savivaldybių turto valdymo, naudojimo ir disponavimo juo įstatymas Nr. VIII-729;</w:t>
      </w:r>
    </w:p>
    <w:p w14:paraId="000000B4"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2014 m. spalio 9 d. Lietuvos Respublikos paramos būstui įsigyti ar išsinuomoti įstatymas Nr. XII-1215;</w:t>
      </w:r>
    </w:p>
    <w:p w14:paraId="000000B5"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1996 m. rugpjūčio 13 d. Lietuvos Respublikos viešojo pirkimo įstatymas Nr. i-1491;</w:t>
      </w:r>
    </w:p>
    <w:p w14:paraId="000000B6"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lastRenderedPageBreak/>
        <w:t>Žemės, esamų pastatų ar kitų nekilnojamųjų daiktų įsigijimo arba nuomos ar teisių į šiuos daiktus įsigijimo tvarkos aprašas, patvirtintas 2017 m. gruodžio 13 d. Lietuvos respublikos vyriausybės nutarimu Nr. 1036;</w:t>
      </w:r>
    </w:p>
    <w:p w14:paraId="000000B7"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2001 m. balandžio 25 d. Lietuvos Respublikos Vyriausybės nutarimas Nr. 472 „Dėl socialinio būsto ir kito savivaldybės būsto nuomos mokesčių apskaičiavimo metodikos patvirtinimo“;</w:t>
      </w:r>
    </w:p>
    <w:p w14:paraId="000000B8"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Valstybės ir savivaldybių gyvenamųjų patalpų nuomininkų atsiskaitymo už šaltą ir karštą vandenį, elektros energiją, dujas, šiluminę energiją ir komunalines paslaugas tvarkos aprašas, patvirtintas 2001 m. liepos 11 d. Lietuvos Respublikos nutarimu Nr. 876;</w:t>
      </w:r>
    </w:p>
    <w:p w14:paraId="000000B9"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Valstybės biudžeto lėšų, skirtų būstų nuomai iš fizinių ar juridinių asmenų apmokėti, savivaldybių biudžetams paskirstymo, pervedimo, tikslinimo, naudojimo ir atsiskaitymo už jas tvarkos aprašas, patvirtintas  Lietuvos Respublikos socialinės apsaugos ir darbo ministro 2019 m. gruodžio 11 d. įsakymu Nr. A1-759;</w:t>
      </w:r>
    </w:p>
    <w:p w14:paraId="000000BA"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Savivaldybės būsto ir socialinio būsto nuomos tvarkos aprašas, patvirtintas Panevėžio miesto savivaldybės tarybos 2019 m. gruodžio 19 d. sprendimu Nr. 1-497;</w:t>
      </w:r>
    </w:p>
    <w:p w14:paraId="000000BB"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2015 m. liepos 30 d. Nr. 1-217 Panevėžio miesto savivaldybės tarybos sprendimas „Dėl Panevėžio miesto savivaldybės būsto ir socialinio būsto nuomos mokesčių dydžio ir jo keitimo“.</w:t>
      </w:r>
    </w:p>
    <w:p w14:paraId="000000BC" w14:textId="77777777" w:rsidR="00B17F85" w:rsidRPr="00E2575F" w:rsidRDefault="00000000">
      <w:pPr>
        <w:numPr>
          <w:ilvl w:val="0"/>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Savivaldybei priklausančio turto remonto darbų organizavimas ir stebėsena;</w:t>
      </w:r>
    </w:p>
    <w:p w14:paraId="000000BD"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civilinis kodeksas;</w:t>
      </w:r>
    </w:p>
    <w:p w14:paraId="000000BE"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statybos įstatymas.</w:t>
      </w:r>
    </w:p>
    <w:p w14:paraId="000000BF" w14:textId="77777777" w:rsidR="00B17F85" w:rsidRPr="00E2575F" w:rsidRDefault="00000000">
      <w:pPr>
        <w:numPr>
          <w:ilvl w:val="0"/>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Nurašomo, parduodamo turto organizavimas.</w:t>
      </w:r>
    </w:p>
    <w:p w14:paraId="000000C0"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turto valdymo, naudojimo ir disponavimo juo įstatymas;</w:t>
      </w:r>
    </w:p>
    <w:p w14:paraId="000000C1"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Viešame aukcione parduodamo valstybės ir savivaldybių nekilnojamojo turto ir kitų nekilnojamųjų daiktų sąrašo sudarymo tvarkos aprašas, patvirtintas Lietuvos Respublikos Vyriausybės 2014 m. spalio 28 d. nutarimu Nr. 1179;</w:t>
      </w:r>
    </w:p>
    <w:p w14:paraId="000000C2"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Valstybės ir savivaldybių nekilnojamųjų daiktų pardavimo viešame aukcione tvarkos aprašas, patvirtintas Lietuvos Respublikos Vyriausybės 2014 m. spalio 28 d. nutarimu Nr. 1178;</w:t>
      </w:r>
    </w:p>
    <w:p w14:paraId="000000C3"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Valstybės ir savivaldybių nekilnojamųjų daiktų elektroninio aukciono vykdymo valstybės informacinėje sistemoje procedūrų aprašas, patvirtintas VĮ Turto banko generalinio direktoriaus 2018 m. gegužės 30 d. įsakymu Nr. P1-142;</w:t>
      </w:r>
    </w:p>
    <w:p w14:paraId="000000C4"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Nereikalingo arba netinkamo (negalimo) naudoti valstybės ir savivaldybių turto pardavimo viešuose prekių aukcionuose tvarkos aprašas, patvirtintas Lietuvos Respublikos Vyriausybės 2001 m. gegužės 9 d. nutarimu Nr. 531;</w:t>
      </w:r>
    </w:p>
    <w:p w14:paraId="000000C5"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Pripažinto nereikalingu arba netinkamu (negalimu) naudoti valstybės ir savivaldybių turto nurašymo, išardymo ir likvidavimo tvarkos aprašas, patvirtintas Lietuvos Respublikos Vyriausybės 2001 m. spalio 19 d. nutarimu Nr. 1250.</w:t>
      </w:r>
    </w:p>
    <w:p w14:paraId="000000C6" w14:textId="77777777" w:rsidR="00B17F85" w:rsidRPr="00E2575F" w:rsidRDefault="00000000">
      <w:pPr>
        <w:numPr>
          <w:ilvl w:val="0"/>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Einamųjų komunalinių mokesčių stebėsena;</w:t>
      </w:r>
    </w:p>
    <w:p w14:paraId="000000C7"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Lietuvos Respublikos civilinis kodeksas;</w:t>
      </w:r>
    </w:p>
    <w:p w14:paraId="000000C8" w14:textId="77777777" w:rsidR="00B17F85" w:rsidRPr="00E2575F" w:rsidRDefault="00000000">
      <w:pPr>
        <w:numPr>
          <w:ilvl w:val="1"/>
          <w:numId w:val="16"/>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i/>
          <w:sz w:val="24"/>
          <w:szCs w:val="24"/>
          <w:highlight w:val="white"/>
          <w:lang w:val="lt-LT"/>
        </w:rPr>
        <w:t>Valstybės ir savivaldybių gyvenamųjų patalpų nuomininkų atsiskaitymo už šaltą ir karštą vandenį, elektros energiją, dujas, šiluminę energiją ir komunalines paslaugas tvarkos aprašas, patvirtintas 2001 m. liepos 11 d. LR Vyriausybės nutarimu Nr. 876.</w:t>
      </w:r>
    </w:p>
    <w:p w14:paraId="000000C9" w14:textId="77777777" w:rsidR="00B17F85" w:rsidRPr="00E2575F" w:rsidRDefault="00000000">
      <w:pPr>
        <w:numPr>
          <w:ilvl w:val="0"/>
          <w:numId w:val="16"/>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Negyvenamų patalpų trumpalaikės nuomos organizavimas.</w:t>
      </w:r>
    </w:p>
    <w:p w14:paraId="000000CA"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t>LR Valstybės ir savivaldybių turto valdymo, naudojimo ir disponavimo juo įstatymas;</w:t>
      </w:r>
    </w:p>
    <w:p w14:paraId="000000CB" w14:textId="77777777" w:rsidR="00B17F85" w:rsidRPr="00E2575F" w:rsidRDefault="00000000">
      <w:pPr>
        <w:numPr>
          <w:ilvl w:val="1"/>
          <w:numId w:val="16"/>
        </w:numPr>
        <w:spacing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i/>
          <w:sz w:val="24"/>
          <w:szCs w:val="24"/>
          <w:lang w:val="lt-LT"/>
        </w:rPr>
        <w:lastRenderedPageBreak/>
        <w:t>Panevėžio miesto savivaldybės ilgalaikio materialiojo turto nuomos viešojo konkurso ir nuomos be konkurso organizavimo ir vykdymo tvarkos aprašas, patvirtintas Panevėžio miesto savivaldybės tarybos 2016 m. gruodžio 29 d. sprendimu Nr. 1-444.</w:t>
      </w:r>
    </w:p>
    <w:p w14:paraId="000000CC" w14:textId="77777777" w:rsidR="00B17F85" w:rsidRPr="00E2575F" w:rsidRDefault="00000000">
      <w:pPr>
        <w:numPr>
          <w:ilvl w:val="0"/>
          <w:numId w:val="16"/>
        </w:numPr>
        <w:spacing w:after="240" w:line="240" w:lineRule="auto"/>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Teismo sprendimų vykdymo procesų stebėsena.</w:t>
      </w:r>
    </w:p>
    <w:p w14:paraId="000000CD" w14:textId="77777777" w:rsidR="00B17F85" w:rsidRPr="00E2575F" w:rsidRDefault="00000000">
      <w:pPr>
        <w:spacing w:line="240" w:lineRule="auto"/>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I.III. REIKALAVIMAI VEIKLOS PROCESŲ PERŽIŪRAI</w:t>
      </w:r>
    </w:p>
    <w:p w14:paraId="000000CE" w14:textId="77777777" w:rsidR="00B17F85" w:rsidRPr="00E2575F" w:rsidRDefault="00B17F85">
      <w:pPr>
        <w:spacing w:line="240" w:lineRule="auto"/>
        <w:jc w:val="both"/>
        <w:rPr>
          <w:rFonts w:ascii="Times New Roman" w:eastAsia="Times New Roman" w:hAnsi="Times New Roman" w:cs="Times New Roman"/>
          <w:sz w:val="24"/>
          <w:szCs w:val="24"/>
          <w:lang w:val="lt-LT"/>
        </w:rPr>
      </w:pPr>
    </w:p>
    <w:p w14:paraId="000000CF"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Analizuojant ir optimizuojant procesus, būtina užtikrinti, kad jie atitiktų galiojančius teisės aktus ir reglamentus.</w:t>
      </w:r>
    </w:p>
    <w:p w14:paraId="000000D0"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išsamiai peržiūrėti ir aprašyti institucijų esami vidiniai veiklos procesai.</w:t>
      </w:r>
    </w:p>
    <w:p w14:paraId="000000D1"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Paslaugų teikėjas turi pateikti aiškias rekomendacijas, kaip galima optimizuoti procesus, didinant efektyvumą ir mažinant laiko bei išteklių sąnaudas.</w:t>
      </w:r>
    </w:p>
    <w:p w14:paraId="000000D2"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Pasiūlymuose turi būti numatyti efektyvūs duomenų valdymo ir apdorojimo sprendimai, atsižvelgiant į skaitmeninės transformacijos galimybes.</w:t>
      </w:r>
    </w:p>
    <w:p w14:paraId="000000D3"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nurodyta, kaip procesai galėtų būti skaitmenizuojami, kad būtų užtikrintas funkcionalumas ir išvengiama tiesioginio popierinių procesų perkėlimo į skaitmeninę terpę.</w:t>
      </w:r>
    </w:p>
    <w:p w14:paraId="000000D4"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Paslaugų teikėjas privalo įtraukti savivaldybių darbuotojus į procesų analizę ir sprendimų priėmimą.</w:t>
      </w:r>
    </w:p>
    <w:p w14:paraId="000000D5"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Paslaugų teikėjas privalo pateikti išsamias veiklos procesų analizės ir optimizavimo ataskaitas įskaitant </w:t>
      </w:r>
      <w:proofErr w:type="spellStart"/>
      <w:r w:rsidRPr="00E2575F">
        <w:rPr>
          <w:rFonts w:ascii="Times New Roman" w:eastAsia="Times New Roman" w:hAnsi="Times New Roman" w:cs="Times New Roman"/>
          <w:sz w:val="24"/>
          <w:szCs w:val="24"/>
          <w:lang w:val="lt-LT"/>
        </w:rPr>
        <w:t>otimizuotų</w:t>
      </w:r>
      <w:proofErr w:type="spellEnd"/>
      <w:r w:rsidRPr="00E2575F">
        <w:rPr>
          <w:rFonts w:ascii="Times New Roman" w:eastAsia="Times New Roman" w:hAnsi="Times New Roman" w:cs="Times New Roman"/>
          <w:sz w:val="24"/>
          <w:szCs w:val="24"/>
          <w:lang w:val="lt-LT"/>
        </w:rPr>
        <w:t xml:space="preserve"> procesų schemas, veiksmų planus.</w:t>
      </w:r>
    </w:p>
    <w:p w14:paraId="000000D6" w14:textId="77777777" w:rsidR="00B17F85" w:rsidRPr="00E2575F" w:rsidRDefault="00000000">
      <w:pPr>
        <w:numPr>
          <w:ilvl w:val="0"/>
          <w:numId w:val="5"/>
        </w:numPr>
        <w:spacing w:line="240" w:lineRule="auto"/>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Rekomendacijos turi būti orientuotos į ilgalaikį kaštų taupymą ir proceso efektyvumo didinimą.</w:t>
      </w:r>
    </w:p>
    <w:p w14:paraId="000000D7" w14:textId="77777777" w:rsidR="00B17F85" w:rsidRPr="00E2575F" w:rsidRDefault="00B17F85">
      <w:pPr>
        <w:spacing w:line="240" w:lineRule="auto"/>
        <w:jc w:val="both"/>
        <w:rPr>
          <w:rFonts w:ascii="Times New Roman" w:eastAsia="Times New Roman" w:hAnsi="Times New Roman" w:cs="Times New Roman"/>
          <w:sz w:val="24"/>
          <w:szCs w:val="24"/>
          <w:lang w:val="lt-LT"/>
        </w:rPr>
      </w:pPr>
    </w:p>
    <w:p w14:paraId="000000D8" w14:textId="77777777" w:rsidR="00B17F85" w:rsidRPr="00E2575F" w:rsidRDefault="00B17F85">
      <w:pPr>
        <w:spacing w:line="240" w:lineRule="auto"/>
        <w:jc w:val="both"/>
        <w:rPr>
          <w:rFonts w:ascii="Times New Roman" w:eastAsia="Times New Roman" w:hAnsi="Times New Roman" w:cs="Times New Roman"/>
          <w:sz w:val="24"/>
          <w:szCs w:val="24"/>
          <w:lang w:val="lt-LT"/>
        </w:rPr>
      </w:pPr>
    </w:p>
    <w:p w14:paraId="000000D9" w14:textId="77777777" w:rsidR="00B17F85" w:rsidRPr="00E2575F" w:rsidRDefault="00000000">
      <w:p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 REIKALAVIMAI TURTO VALDYMO SISTEMOS PIRKIMO TECHNINEI SPECIFIKACIJAI IR TECHNINEI PRIEŽIŪRAI</w:t>
      </w:r>
    </w:p>
    <w:p w14:paraId="000000DA" w14:textId="77777777" w:rsidR="00B17F85" w:rsidRPr="00E2575F" w:rsidRDefault="00B17F85">
      <w:pPr>
        <w:rPr>
          <w:rFonts w:ascii="Times New Roman" w:eastAsia="Times New Roman" w:hAnsi="Times New Roman" w:cs="Times New Roman"/>
          <w:b/>
          <w:sz w:val="24"/>
          <w:szCs w:val="24"/>
          <w:lang w:val="lt-LT"/>
        </w:rPr>
      </w:pPr>
    </w:p>
    <w:p w14:paraId="000000DB" w14:textId="77777777" w:rsidR="00B17F85" w:rsidRPr="00E2575F" w:rsidRDefault="00000000">
      <w:p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II.I. Techninėje specifikacijoje turi būti įvertinti šie reikalavimai turto valdymo sistemai:</w:t>
      </w:r>
    </w:p>
    <w:p w14:paraId="000000DC"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Sukuriant naujus duomenų rinkinius, kuriuos reikalinga atverti, turi būti parengiamas pirminių duomenų šaltinio duomenų struktūros aprašas ir realizuojama jungtis su Valstybės duomenų valdysenos informacine sistema (toliau – VDV IS), vadovaujantis Aprašo 1 punkto 1.2.9 ir 1.2.16 papunkčiuose nurodytais teisės aktais.</w:t>
      </w:r>
    </w:p>
    <w:p w14:paraId="000000DD"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Negali būti pakartotinai renkami duomenys, kurie jau yra kaupiami ir tvarkomi valstybės informacinėse sistemose ir registruose. Tokiems duomenims gauti turi būti naudojamos sąsajos teikiamos per Valstybės informacinių išteklių sąveikumo platformos (toliau – VIISP) duomenų mainų sistemą, o jeigu nėra, realizuojamos reikalingos naujos sąsajos vadovaujantis Duomenų teikimo formatų ir standartų rekomendacijomis; Jei identifikuojama, kad duomenims gauti nebus naudojamos sąsajos teikiamos per VIISP, iki susijusios IS kūrimo arba modernizavimo pirkimo pradžios turi būti su VSSA suderintas tiesioginių sąsajų tarp IS poreikis.</w:t>
      </w:r>
    </w:p>
    <w:p w14:paraId="000000DE" w14:textId="77777777" w:rsidR="00B17F85" w:rsidRPr="00E2575F" w:rsidRDefault="00000000">
      <w:pPr>
        <w:numPr>
          <w:ilvl w:val="1"/>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Projekto apimtyje, siekiant tinkamai identifikuoti sistemos naudotojus ir užtikrinti, kad naudotojų asmens duomenų rinkimas nebus dubliuojamas, planuojama įgyvendinti naudotojo identifikacijos procesą, naudojant integracinę sąsają su Valstybės </w:t>
      </w:r>
      <w:r w:rsidRPr="00E2575F">
        <w:rPr>
          <w:rFonts w:ascii="Times New Roman" w:eastAsia="Times New Roman" w:hAnsi="Times New Roman" w:cs="Times New Roman"/>
          <w:sz w:val="24"/>
          <w:szCs w:val="24"/>
          <w:lang w:val="lt-LT"/>
        </w:rPr>
        <w:lastRenderedPageBreak/>
        <w:t>informacinių išteklių sąveikumo platformą (VIISP). Ši integracinė sąsaja užtikrins naudotojo identifikavimą ir tapatybės patvirtinimą, reikalingą naudotojo atpažinimui turto valdymo sistemoje. Papildomi duomenys, kuriuos kaupia ir tvarko kiti valstybės informacinių sistemų registrai, nebus renkami ar kitaip kaupiami, todėl bus užtikrinta, jog duomenys, kaupiami nekilnojamojo turto valdymo sistemoje, nebus dubliuojami su valstybės informacinių sistemų registruose kaupiamais duomenimis.</w:t>
      </w:r>
    </w:p>
    <w:p w14:paraId="000000DF" w14:textId="77777777" w:rsidR="00B17F85" w:rsidRPr="00E2575F" w:rsidRDefault="00000000">
      <w:pPr>
        <w:numPr>
          <w:ilvl w:val="1"/>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Planuojama, kad bus kuriamos tiesioginės sąsajos sistema – sistema. Projekto įgyvendinimo metu prieš kuriant/modernizuojant integracines sąsajas su Valstybės skaitmeninių sprendimų agentūra tiesioginių sąsajų kūrimo poreikis bus suderintas raštu, Centrinei projektų valdymo agentūrai (toliau - CPVA) pateikiant VSSA atsakymo kopiją.</w:t>
      </w:r>
    </w:p>
    <w:p w14:paraId="000000E0"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sukurta Universalioji duomenų teikimo sąsaja (toliau - UDTS), kaip ši sąvoka apibrėžta Duomenų teikimo formatų ir standartų rekomendacijose. Techninėje specifikacijoje turi būti nurodyta naudoti Valstybės skaitmeninių sprendimų agentūros (toliau - VSSA) kuriamą įrankį skirtą realizuoti UDTS, o VSSA nespėjus sukurti įrankio iki 2025-11-30, Diegėjas privalo realizuoti UDTS vadovaujantis VSSA rekomendacijomis.</w:t>
      </w:r>
    </w:p>
    <w:p w14:paraId="000000E1"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Projekto apimtyje, kuriant ir (ar) modernizuojant skaitmeninį sprendimą ir neįsigyjant jo rinkoje kaip paslaugos jau egzistuojančio sprendimo, turi būti numatyta įdiegti automatinio diegimo (angl. </w:t>
      </w:r>
      <w:proofErr w:type="spellStart"/>
      <w:r w:rsidRPr="00E2575F">
        <w:rPr>
          <w:rFonts w:ascii="Times New Roman" w:eastAsia="Times New Roman" w:hAnsi="Times New Roman" w:cs="Times New Roman"/>
          <w:sz w:val="24"/>
          <w:szCs w:val="24"/>
          <w:lang w:val="lt-LT"/>
        </w:rPr>
        <w:t>Continuous</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integration</w:t>
      </w:r>
      <w:proofErr w:type="spellEnd"/>
      <w:r w:rsidRPr="00E2575F">
        <w:rPr>
          <w:rFonts w:ascii="Times New Roman" w:eastAsia="Times New Roman" w:hAnsi="Times New Roman" w:cs="Times New Roman"/>
          <w:sz w:val="24"/>
          <w:szCs w:val="24"/>
          <w:lang w:val="lt-LT"/>
        </w:rPr>
        <w:t xml:space="preserve"> / </w:t>
      </w:r>
      <w:proofErr w:type="spellStart"/>
      <w:r w:rsidRPr="00E2575F">
        <w:rPr>
          <w:rFonts w:ascii="Times New Roman" w:eastAsia="Times New Roman" w:hAnsi="Times New Roman" w:cs="Times New Roman"/>
          <w:sz w:val="24"/>
          <w:szCs w:val="24"/>
          <w:lang w:val="lt-LT"/>
        </w:rPr>
        <w:t>Continuous</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Delivery</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and</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Deployment</w:t>
      </w:r>
      <w:proofErr w:type="spellEnd"/>
      <w:r w:rsidRPr="00E2575F">
        <w:rPr>
          <w:rFonts w:ascii="Times New Roman" w:eastAsia="Times New Roman" w:hAnsi="Times New Roman" w:cs="Times New Roman"/>
          <w:sz w:val="24"/>
          <w:szCs w:val="24"/>
          <w:lang w:val="lt-LT"/>
        </w:rPr>
        <w:t>, CI/CD) priemones bei parengti automatinio diegimo procedūras iš pareiškėjo valdomos programinio kodo saugyklos. Kuriamų informacinių sistemų ir registrų išeities kodas turi būti saugomas pareiškėjo valdomoje programinio kodo saugykloje, o pasirinkta licencija turi leisti jį pakartotinai panaudoti (reikalavimas taikomas, tik jei planuojama kurti ir (ar) modernizuoti naujus, rinkoje neegzistuojančius sprendimus, tačiau jeigu diegiant rinkoje egzistuojantį sprendimą, kurį sudaro kokie nors programinės įrangos komponentai, o jų programinis kodas bus keičiamas, pritaikomas ar adaptuojamas projekto tikslams pasiekti – minėtas reikalavimas turi būti taikomas). Reikalavimas turi būti specifikuotas iki susijusios IS kūrimo arba modernizavimo pirkimo pradžios, įgyvendintas iki projekto tinkamų finansuoti išlaidų laikotarpio pabaigos.</w:t>
      </w:r>
    </w:p>
    <w:p w14:paraId="000000E2" w14:textId="77777777" w:rsidR="00B17F85" w:rsidRPr="00E2575F" w:rsidRDefault="00000000">
      <w:pPr>
        <w:numPr>
          <w:ilvl w:val="1"/>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Projekto metu programinis kodas bus keičiamas (pritaikomas pagal poreikius), kodas bus laikomas esamuose ŠMSA ir PMSA serveriuose.</w:t>
      </w:r>
    </w:p>
    <w:p w14:paraId="000000E3" w14:textId="77777777" w:rsidR="00B17F85" w:rsidRPr="00E2575F" w:rsidRDefault="00000000">
      <w:pPr>
        <w:numPr>
          <w:ilvl w:val="1"/>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Projekto apimtyje bus kuriamas/modernizuojamas skaitmeninis sprendimas arba bus kuriama/modernizuojama egzistuojančio sprendimo dalis ir jis nebus įsigyjamas rinkoje kaip paslauga jau egzistuojančio sprendimo, bus numatyta įdiegti automatinio diegimo (angl. </w:t>
      </w:r>
      <w:proofErr w:type="spellStart"/>
      <w:r w:rsidRPr="00E2575F">
        <w:rPr>
          <w:rFonts w:ascii="Times New Roman" w:eastAsia="Times New Roman" w:hAnsi="Times New Roman" w:cs="Times New Roman"/>
          <w:sz w:val="24"/>
          <w:szCs w:val="24"/>
          <w:lang w:val="lt-LT"/>
        </w:rPr>
        <w:t>Continuous</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integration</w:t>
      </w:r>
      <w:proofErr w:type="spellEnd"/>
      <w:r w:rsidRPr="00E2575F">
        <w:rPr>
          <w:rFonts w:ascii="Times New Roman" w:eastAsia="Times New Roman" w:hAnsi="Times New Roman" w:cs="Times New Roman"/>
          <w:sz w:val="24"/>
          <w:szCs w:val="24"/>
          <w:lang w:val="lt-LT"/>
        </w:rPr>
        <w:t xml:space="preserve"> / </w:t>
      </w:r>
      <w:proofErr w:type="spellStart"/>
      <w:r w:rsidRPr="00E2575F">
        <w:rPr>
          <w:rFonts w:ascii="Times New Roman" w:eastAsia="Times New Roman" w:hAnsi="Times New Roman" w:cs="Times New Roman"/>
          <w:sz w:val="24"/>
          <w:szCs w:val="24"/>
          <w:lang w:val="lt-LT"/>
        </w:rPr>
        <w:t>Continuous</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Delivery</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and</w:t>
      </w:r>
      <w:proofErr w:type="spellEnd"/>
      <w:r w:rsidRPr="00E2575F">
        <w:rPr>
          <w:rFonts w:ascii="Times New Roman" w:eastAsia="Times New Roman" w:hAnsi="Times New Roman" w:cs="Times New Roman"/>
          <w:sz w:val="24"/>
          <w:szCs w:val="24"/>
          <w:lang w:val="lt-LT"/>
        </w:rPr>
        <w:t xml:space="preserve"> </w:t>
      </w:r>
      <w:proofErr w:type="spellStart"/>
      <w:r w:rsidRPr="00E2575F">
        <w:rPr>
          <w:rFonts w:ascii="Times New Roman" w:eastAsia="Times New Roman" w:hAnsi="Times New Roman" w:cs="Times New Roman"/>
          <w:sz w:val="24"/>
          <w:szCs w:val="24"/>
          <w:lang w:val="lt-LT"/>
        </w:rPr>
        <w:t>Deployment</w:t>
      </w:r>
      <w:proofErr w:type="spellEnd"/>
      <w:r w:rsidRPr="00E2575F">
        <w:rPr>
          <w:rFonts w:ascii="Times New Roman" w:eastAsia="Times New Roman" w:hAnsi="Times New Roman" w:cs="Times New Roman"/>
          <w:sz w:val="24"/>
          <w:szCs w:val="24"/>
          <w:lang w:val="lt-LT"/>
        </w:rPr>
        <w:t xml:space="preserve">, CI/CD) priemones bei parengti automatinio diegimo procedūras iš pareiškėjo valdomos programinio kodo saugyklos. Tokiu atveju, kuriamų informacinių sistemų ir registrų arba kuriamo/modernizuojamo egzistuojančio sprendimo dalies išeities kodas bus </w:t>
      </w:r>
      <w:r w:rsidRPr="00E2575F">
        <w:rPr>
          <w:rFonts w:ascii="Times New Roman" w:eastAsia="Times New Roman" w:hAnsi="Times New Roman" w:cs="Times New Roman"/>
          <w:sz w:val="24"/>
          <w:szCs w:val="24"/>
          <w:lang w:val="lt-LT"/>
        </w:rPr>
        <w:lastRenderedPageBreak/>
        <w:t>saugomas pareiškėjo valdomoje programinio kodo saugykloje, o pasirinkta licencija leistų jį pakartotinai panaudoti.</w:t>
      </w:r>
    </w:p>
    <w:p w14:paraId="000000E4"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Įgyvendinant projektą, kurio apimtyje yra kuriamos ar modernizuojamos el. paslaugos, turi būti įdiegtos priemonės perduoti el. paslaugų būsenų pokyčius ir prieinamumo stebėsenos duomenis į VIISP sistemą. Reikalavimas turi būti specifikuotas iki susijusios IS kūrimo arba modernizavimo pirkimo pradžios, įgyvendintas iki projekto tinkamų finansuoti išlaidų laikotarpio pabaigos. </w:t>
      </w:r>
    </w:p>
    <w:p w14:paraId="000000E5" w14:textId="77777777" w:rsidR="00B17F85" w:rsidRPr="00E2575F" w:rsidRDefault="00000000">
      <w:pPr>
        <w:numPr>
          <w:ilvl w:val="1"/>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įdiegtos priemonės perduoti el. paslaugų būsenų pokyčius ir prieinamumo stebėsenos duomenis į VIISP sistemą teikiant daugiabučių namų savininkų bendrijos steigimosi išlaidų kompensavimo priėmimo paslaugą.</w:t>
      </w:r>
    </w:p>
    <w:p w14:paraId="000000E6"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Elektroninių paslaugų inicijavimo naudotojo sąsaja, paslaugų procesų konstravimas, asmens atpažintis, atsiskaitymai už paslaugas,  komunikavimas su paslaugų gavėjais, duomenų analizė, ataskaitos bei jų publikavimas, duomenų pakartotinio panaudojimo uždaviniai ir kt. turi būti realizuojami naudojant bendro naudojimo platformų sprendinius, kuriuos kaip paslaugas teikia VIISP, VDV IS, atvirų duomenų portalas ir kt. Negali būti kuriami bendro naudojimo platformų paslaugas dubliuojantys sprendimai, išskyrus atvejus, kai panaudojami jau anksčiau įdiegti sprendimai arba naujų sprendimų kūrimas pagrįstas būtinybe ir suderintas su atitinkamų platformų valdytojais. Pertekliniai, dubliuojantys sprendiniai nebus finansuojami; Reikalavimas turi būti specifikuotas iki susijusios IS kūrimo arba modernizavimo pirkimo pradžios, įgyvendintas iki projekto tinkamų finansuoti išlaidų laikotarpio pabaigos.</w:t>
      </w:r>
    </w:p>
    <w:p w14:paraId="000000E7" w14:textId="77777777" w:rsidR="00B17F85" w:rsidRPr="00E2575F" w:rsidRDefault="00000000">
      <w:pPr>
        <w:numPr>
          <w:ilvl w:val="1"/>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Elektroninių paslaugų inicijavimo naudotojo sąsaja, paslaugų procesų konstravimas, asmens atpažintis, atsiskaitymai už paslaugas,  komunikavimas su paslaugų gavėjais, duomenų analizė, ataskaitos bei jų publikavimas, duomenų pakartotinio panaudojimo uždaviniai ir kt. bus realizuojami  naudojant bendro naudojimo platformų sprendinius, kuriuos kaip paslaugas teikia VIISP, VDV IS, atvirų duomenų portalas ir kt. Nebus kuriami bendro naudojimo platformų paslaugas dubliuojantys sprendimai, išskyrus atvejus, kai panaudojami jau anksčiau įdiegti sprendimai arba naujų sprendimų kūrimas  pagrįstas būtinybe ir suderintas su atitinkamų platformų valdytojais. Ši nuostata bus įtraukta į pirkimo techninę specifikaciją.</w:t>
      </w:r>
    </w:p>
    <w:p w14:paraId="000000E8"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Projekto apimtyje sukurtos viešosios ir administracinės elektroninės paslaugos turi būti prieinamos inicijuoti (užsakyti) per Elektroninių valdžios vartų portalą </w:t>
      </w:r>
      <w:hyperlink r:id="rId11">
        <w:r w:rsidR="00B17F85" w:rsidRPr="00E2575F">
          <w:rPr>
            <w:rFonts w:ascii="Times New Roman" w:eastAsia="Times New Roman" w:hAnsi="Times New Roman" w:cs="Times New Roman"/>
            <w:sz w:val="24"/>
            <w:szCs w:val="24"/>
            <w:u w:val="single"/>
            <w:lang w:val="lt-LT"/>
          </w:rPr>
          <w:t>www.epaslaugos.lt</w:t>
        </w:r>
      </w:hyperlink>
      <w:r w:rsidRPr="00E2575F">
        <w:rPr>
          <w:rFonts w:ascii="Times New Roman" w:eastAsia="Times New Roman" w:hAnsi="Times New Roman" w:cs="Times New Roman"/>
          <w:sz w:val="24"/>
          <w:szCs w:val="24"/>
          <w:lang w:val="lt-LT"/>
        </w:rPr>
        <w:t>. Reikalavimas turi būti specifikuotas iki susijusios IS kūrimo arba modernizavimo pirkimo pradžios, įgyvendintas iki projekto tinkamų finansuoti išlaidų laikotarpio pabaigos.</w:t>
      </w:r>
    </w:p>
    <w:p w14:paraId="000000E9" w14:textId="77777777" w:rsidR="00B17F85" w:rsidRPr="00E2575F" w:rsidRDefault="00000000">
      <w:pPr>
        <w:numPr>
          <w:ilvl w:val="1"/>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Projekto apimtyje skaitmenizuotos paslaugos bus dalinai prieinamos www.epaslaugos.lt, </w:t>
      </w:r>
      <w:proofErr w:type="spellStart"/>
      <w:r w:rsidRPr="00E2575F">
        <w:rPr>
          <w:rFonts w:ascii="Times New Roman" w:eastAsia="Times New Roman" w:hAnsi="Times New Roman" w:cs="Times New Roman"/>
          <w:sz w:val="24"/>
          <w:szCs w:val="24"/>
          <w:lang w:val="lt-LT"/>
        </w:rPr>
        <w:t>t.y</w:t>
      </w:r>
      <w:proofErr w:type="spellEnd"/>
      <w:r w:rsidRPr="00E2575F">
        <w:rPr>
          <w:rFonts w:ascii="Times New Roman" w:eastAsia="Times New Roman" w:hAnsi="Times New Roman" w:cs="Times New Roman"/>
          <w:sz w:val="24"/>
          <w:szCs w:val="24"/>
          <w:lang w:val="lt-LT"/>
        </w:rPr>
        <w:t>. šiame portale bus pateikiamos nuorodos į užsakomas paslaugas. Daugiabučių namų savininkų bendrijos steigimosi išlaidų kompensavimo priėmimo paslaugas turi būti galimybė užsakyti per www.epaslaugos.lt.</w:t>
      </w:r>
    </w:p>
    <w:p w14:paraId="000000EA"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Projektas turi atitikti skaitmeninių sprendimų privalomus kriterijus, nustatytus Skaitmeninių sprendimų vertinimo metodikos III skyriuje. Šie privalomi kriterijai turi būti realizuoti projekto įgyvendinimo metu.</w:t>
      </w:r>
    </w:p>
    <w:p w14:paraId="000000EB"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Projekto apimtyje kuriama arba modernizuojama informacinė sistema iki jos kūrimo arba modernizavimo darbų pradžios turi būti įregistruota į Registrų ir valstybės informacinių sistemų registrą (RISR) RISR nuostatuose nustatyta tvarka (reikalavimas taikomas net, jei planuojama diegti rinkoje egzistuojantį sprendimą, kadangi diegiant rinkoje egzistuojantį sprendimą yra atliekamas informacinės sistemos kūrimas). Reikalavimas turi būti įgyvendintas iki susijusios IS kūrimo arba modernizavimo darbų pradžios.</w:t>
      </w:r>
    </w:p>
    <w:p w14:paraId="000000EC"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Atsižvelgiant į Valstybės informacinių išteklių valdymo įstatymo 23 straipsnio 3 dalies reikalavimus, steigdamas informacinę sistemą, turi būti parengtas informacinės sistemos nuostatų projektas. Informacinė sistema laikoma įsteigta nuo informacinės sistemos nuostatų patvirtinimo.</w:t>
      </w:r>
    </w:p>
    <w:p w14:paraId="000000ED" w14:textId="77777777" w:rsidR="00B17F85" w:rsidRPr="00E2575F" w:rsidRDefault="00000000">
      <w:pPr>
        <w:numPr>
          <w:ilvl w:val="0"/>
          <w:numId w:val="3"/>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Projekto vykdytojui sukūrus ar modernizavus elektronines paslaugas, turi būti patvirtintas kuriamos arba modernizuojamos informacinės sistemos priėmimo ir tinkamumo eksploatuoti aktas, kaip nustatyta Valstybės informacinių sistemų gyvavimo ciklo valdymo metodikoje.</w:t>
      </w:r>
    </w:p>
    <w:p w14:paraId="000000EE" w14:textId="77777777" w:rsidR="00B17F85" w:rsidRPr="00E2575F" w:rsidRDefault="00B17F85">
      <w:pPr>
        <w:spacing w:before="120"/>
        <w:rPr>
          <w:rFonts w:ascii="Times New Roman" w:eastAsia="Times New Roman" w:hAnsi="Times New Roman" w:cs="Times New Roman"/>
          <w:b/>
          <w:sz w:val="24"/>
          <w:szCs w:val="24"/>
          <w:lang w:val="lt-LT"/>
        </w:rPr>
      </w:pPr>
    </w:p>
    <w:p w14:paraId="000000EF" w14:textId="77777777" w:rsidR="00B17F85" w:rsidRPr="00E2575F" w:rsidRDefault="00000000">
      <w:pPr>
        <w:spacing w:before="120"/>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II.II. Reikalavimai Techninei specifikacijai:</w:t>
      </w:r>
    </w:p>
    <w:p w14:paraId="000000F0" w14:textId="77777777" w:rsidR="00B17F85" w:rsidRPr="00E2575F" w:rsidRDefault="00000000">
      <w:pPr>
        <w:numPr>
          <w:ilvl w:val="0"/>
          <w:numId w:val="12"/>
        </w:numPr>
        <w:spacing w:before="120"/>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Bendri reikalavimai Techninės specifikacijos parengimui:</w:t>
      </w:r>
    </w:p>
    <w:p w14:paraId="000000F1"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detalus Techninės specifikacijos turinys ir parengimo darbų grafikas turės būti suderintas su ŠMSA ir PMSA  per 10 darbo dienų nuo sutarties pasirašymo dienos;</w:t>
      </w:r>
    </w:p>
    <w:p w14:paraId="000000F2"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rengiant specifikaciją, Paslaugų teikėjas turės teikti konsultacijas ŠMSA ir PMSA Techninės specifikacijos projekto derinimo (jeigu reikės) su suinteresuotomis institucijomis metu ir teikiant atsakymus į potencialių diegėjų paklausimus, pretenzijas ir kt. Paslaugų teikėjas turės atsižvelgti į derinimo metu gautas pastabas ir esant poreikiui atlikti Turto valdymo sistemos viešojo pirkimo Techninės specifikacijos dokumentų korekcijas pirkimo eigoje.</w:t>
      </w:r>
    </w:p>
    <w:p w14:paraId="000000F3"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Techninėje specifikacijoje turi būti nurodyta naudoti VSSA kuriamą įrankį skirtą realizuoti UDTS, o VSSA nespėjus sukurti įrankio iki 2025-11-30, Diegėjas privalo realizuoti UDTS vadovaujantis VSSA rekomendacijomis.</w:t>
      </w:r>
    </w:p>
    <w:p w14:paraId="000000F4"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Paslaugų teikėjas privalės Techninėje specifikacijoje pateikti reikalavimus, kurie atitiktų Bendrojo duomenų apsaugos reglamento (toliau – BDAR) nuostatas ir Nacionalinio kibernetinio saugumo centro (toliau – NKSC) reglamentavimą;</w:t>
      </w:r>
    </w:p>
    <w:p w14:paraId="000000F5"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Paslaugų teikėjas vadovaudamasis Lietuvos Respublikos viešųjų pirkimų įstatymo ir poįstatyminių teisės aktų nuostatomis techninėje specifikacijoje turės nustatyti žaliųjų pirkimų reikalavimus;</w:t>
      </w:r>
    </w:p>
    <w:p w14:paraId="000000F6"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lastRenderedPageBreak/>
        <w:t>Techninė specifikacija turi atitikti Lietuvos Respublikos viešųjų pirkimų įstatymo ir poįstatyminių teisės aktų nuostatas reglamentuojančias pirkimų dokumentų rengimą;</w:t>
      </w:r>
    </w:p>
    <w:p w14:paraId="000000F7"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Paslaugų teikėjas, teikdamas paslaugas, privalės vadovautis Sutarties galiojimo metu aktualiais teisės aktais ir kitais reikalavimais bei metodikomis, reglamentuojančiais valstybės informacinių sistemų kūrimą / modernizavimą, projekto „Efektyvus turto valdymas Šiaulių ir Panevėžio miestų savivaldybėse“ sutarties nuostatomis.</w:t>
      </w:r>
    </w:p>
    <w:p w14:paraId="000000F8" w14:textId="77777777" w:rsidR="00B17F85" w:rsidRPr="00E2575F" w:rsidRDefault="00000000">
      <w:pPr>
        <w:numPr>
          <w:ilvl w:val="0"/>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Techninės specifikacijos turinys turi apimti:</w:t>
      </w:r>
    </w:p>
    <w:p w14:paraId="000000F9"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Techninės specifikacijos rengimui panaudotų dokumentų sąrašas;</w:t>
      </w:r>
    </w:p>
    <w:p w14:paraId="000000FA"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esamos situacijos aprašymas, kompiuterizuojamos veiklos procesų analizė ir pageidaujamos būsenos aprašymas;</w:t>
      </w:r>
    </w:p>
    <w:p w14:paraId="000000FB"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tikslo, paskirties, etapų, darbų aprašymas;</w:t>
      </w:r>
    </w:p>
    <w:p w14:paraId="000000FC"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reikalavimai Diegėjui tokiems etapams: analizė, programavimas (konfigūravimas), diegimas, testavimas, galutiniam paslaugų priėmimui;</w:t>
      </w:r>
    </w:p>
    <w:p w14:paraId="000000FD"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detalūs  funkciniai ir nefunkciniai reikalavimai;</w:t>
      </w:r>
    </w:p>
    <w:p w14:paraId="000000FE"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funkciniai reikalavimai turi apimti visą veiklos proceso realizavimą;</w:t>
      </w:r>
    </w:p>
    <w:p w14:paraId="000000FF"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reikalavimai integracinėms sąsajoms atsižvelgiant į poreikį išanalizavus procesus; </w:t>
      </w:r>
    </w:p>
    <w:p w14:paraId="00000100"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bendrieji reikalavimai projekto vykdymui (kaip turi būti valdomas projektas, kokiais etapais ir terminais vykdomi susitikimai, atskaitomybė ir pan.);</w:t>
      </w:r>
    </w:p>
    <w:p w14:paraId="00000101" w14:textId="77777777" w:rsidR="00B17F85" w:rsidRPr="00E2575F" w:rsidRDefault="00000000">
      <w:pPr>
        <w:numPr>
          <w:ilvl w:val="0"/>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b/>
          <w:sz w:val="24"/>
          <w:szCs w:val="24"/>
          <w:lang w:val="lt-LT"/>
        </w:rPr>
        <w:t>Nefunkciniai reikalavimai:</w:t>
      </w:r>
    </w:p>
    <w:p w14:paraId="00000102"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reikalavimai duomenų apsaugai ir informacijos saugumo valdymui;</w:t>
      </w:r>
    </w:p>
    <w:p w14:paraId="00000103"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reikalavimai diegėjo kompetencijai (kvalifikacinių reikalavimų parengimas);</w:t>
      </w:r>
    </w:p>
    <w:p w14:paraId="00000104"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reikalavimai naudotojo sąsajai ir ergonomikai;</w:t>
      </w:r>
    </w:p>
    <w:p w14:paraId="00000105"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14"/>
          <w:szCs w:val="14"/>
          <w:lang w:val="lt-LT"/>
        </w:rPr>
        <w:t xml:space="preserve"> </w:t>
      </w:r>
      <w:r w:rsidRPr="00E2575F">
        <w:rPr>
          <w:rFonts w:ascii="Times New Roman" w:eastAsia="Times New Roman" w:hAnsi="Times New Roman" w:cs="Times New Roman"/>
          <w:sz w:val="24"/>
          <w:szCs w:val="24"/>
          <w:lang w:val="lt-LT"/>
        </w:rPr>
        <w:t>reikalavimai techninei dokumentacijai;</w:t>
      </w:r>
    </w:p>
    <w:p w14:paraId="00000106" w14:textId="77777777" w:rsidR="00B17F85" w:rsidRPr="00E2575F" w:rsidRDefault="00000000">
      <w:pPr>
        <w:numPr>
          <w:ilvl w:val="1"/>
          <w:numId w:val="12"/>
        </w:numPr>
        <w:jc w:val="both"/>
        <w:rPr>
          <w:rFonts w:ascii="Times New Roman" w:eastAsia="Times New Roman" w:hAnsi="Times New Roman" w:cs="Times New Roman"/>
          <w:lang w:val="lt-LT"/>
        </w:rPr>
      </w:pPr>
      <w:r w:rsidRPr="00E2575F">
        <w:rPr>
          <w:rFonts w:ascii="Times New Roman" w:eastAsia="Times New Roman" w:hAnsi="Times New Roman" w:cs="Times New Roman"/>
          <w:sz w:val="14"/>
          <w:szCs w:val="14"/>
          <w:lang w:val="lt-LT"/>
        </w:rPr>
        <w:t xml:space="preserve"> </w:t>
      </w:r>
      <w:r w:rsidRPr="00E2575F">
        <w:rPr>
          <w:rFonts w:ascii="Times New Roman" w:eastAsia="Times New Roman" w:hAnsi="Times New Roman" w:cs="Times New Roman"/>
          <w:sz w:val="24"/>
          <w:szCs w:val="24"/>
          <w:lang w:val="lt-LT"/>
        </w:rPr>
        <w:t>reikalavimai garantinei priežiūrai;</w:t>
      </w:r>
    </w:p>
    <w:p w14:paraId="00000107" w14:textId="77777777" w:rsidR="00B17F85" w:rsidRPr="00E2575F" w:rsidRDefault="00000000">
      <w:pPr>
        <w:numPr>
          <w:ilvl w:val="1"/>
          <w:numId w:val="12"/>
        </w:numPr>
        <w:spacing w:after="240"/>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kiti paslaugų sukonstravimui ir tinkamam funkcionavimui užtikrinti aktualūs nefunkciniai reikalavimai.</w:t>
      </w:r>
    </w:p>
    <w:p w14:paraId="00000108" w14:textId="77777777" w:rsidR="00B17F85" w:rsidRPr="00E2575F" w:rsidRDefault="00000000">
      <w:pPr>
        <w:spacing w:before="120"/>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II.III. Reikalavimai Techninės priežiūros atlikimui:.</w:t>
      </w:r>
    </w:p>
    <w:p w14:paraId="00000109" w14:textId="77777777" w:rsidR="00B17F85" w:rsidRPr="00E2575F" w:rsidRDefault="00000000">
      <w:pPr>
        <w:numPr>
          <w:ilvl w:val="0"/>
          <w:numId w:val="13"/>
        </w:numPr>
        <w:spacing w:before="240"/>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Paslaugų teikėjas privalės parengti Techninės priežiūros planą, testavimo/bandomosios eksploatacijos dokumentus, galutinę ataskaitą, kitus dokumentus, kurie bus parengti vykdant Sutartį ir derinant Paslaugų teikėjo bei diegėjo veiklas, įgyvendinant Techninėje specifikacijoje iškeltus reikalavimus;</w:t>
      </w:r>
    </w:p>
    <w:p w14:paraId="0000010A" w14:textId="77777777" w:rsidR="00B17F85" w:rsidRPr="00E2575F" w:rsidRDefault="00000000">
      <w:pPr>
        <w:numPr>
          <w:ilvl w:val="0"/>
          <w:numId w:val="13"/>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Techninės priežiūros planas turi būti suderintas ŠMSA ir PMSA ir Paslaugų teikėjo ne vėliau kaip per 10 (dešimt) darbo dienų nuo Sutarties tarp ŠMSA ir diegėjo pasirašymo dienos. Visų kitų dokumentų pateikimo terminai turi būti įvardinti priežiūros plane, suderinti su ŠMSA ir PMSA, ir turi neprieštarauti Techninėje specifikacijoje iškeltiems reikalavimams;</w:t>
      </w:r>
    </w:p>
    <w:p w14:paraId="0000010B" w14:textId="77777777" w:rsidR="00B17F85" w:rsidRPr="00E2575F" w:rsidRDefault="00000000">
      <w:pPr>
        <w:numPr>
          <w:ilvl w:val="0"/>
          <w:numId w:val="13"/>
        </w:numPr>
        <w:shd w:val="clear" w:color="auto" w:fill="FFFFFF"/>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Paslaugų teikėjas, teikdamas paslaugas, privalės vadovautis Sutarties metu galiojančiais teisės aktų ir kitais reikalavimais bei metodikomis (Informacinės visuomenės plėtros komiteto prie Susisiekimo ministerijos direktoriaus 2017 m. </w:t>
      </w:r>
      <w:r w:rsidRPr="00E2575F">
        <w:rPr>
          <w:rFonts w:ascii="Times New Roman" w:eastAsia="Times New Roman" w:hAnsi="Times New Roman" w:cs="Times New Roman"/>
          <w:sz w:val="24"/>
          <w:szCs w:val="24"/>
          <w:lang w:val="lt-LT"/>
        </w:rPr>
        <w:lastRenderedPageBreak/>
        <w:t>lapkričio 22 d. įsakymas Nr. T-126 dėl „Projektų, kurių įgyvendinimo metu kuriamos elektroninės paslaugos ir informacinių technologijų sprendimai, techninės priežiūros rekomendacijų patvirtinimo“), specialiaisiais teisės aktais ir kitais dokumentais, reglamentuojančiais su Projektu susijusių priežiūros institucijų veiklą ir pan. Dokumentais.</w:t>
      </w:r>
    </w:p>
    <w:p w14:paraId="0000010C" w14:textId="77777777" w:rsidR="00B17F85" w:rsidRPr="00E2575F" w:rsidRDefault="00000000">
      <w:pPr>
        <w:numPr>
          <w:ilvl w:val="0"/>
          <w:numId w:val="13"/>
        </w:numPr>
        <w:shd w:val="clear" w:color="auto" w:fill="FFFFFF"/>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Techninės priežiūros atlikimas mažiausiai turi apimti:</w:t>
      </w:r>
    </w:p>
    <w:p w14:paraId="0000010D" w14:textId="77777777" w:rsidR="00B17F85" w:rsidRPr="00E2575F" w:rsidRDefault="00000000">
      <w:pPr>
        <w:numPr>
          <w:ilvl w:val="1"/>
          <w:numId w:val="13"/>
        </w:numPr>
        <w:shd w:val="clear" w:color="auto" w:fill="FFFFFF"/>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Diegėjo vykdomos veiklos Techninę priežiūrą, vadovaujantis Valstybės informacinių sistemų gyvavimo ciklo valdymo metodika ir kitais teisės aktais, reglamentuojančiais sistemų (registrų) kūrimą/modernizavimą, taip pat Techninėje specifikacijoje iškeltais reikalavimais;</w:t>
      </w:r>
    </w:p>
    <w:p w14:paraId="0000010E" w14:textId="77777777" w:rsidR="00B17F85" w:rsidRPr="00E2575F" w:rsidRDefault="00000000">
      <w:pPr>
        <w:numPr>
          <w:ilvl w:val="1"/>
          <w:numId w:val="13"/>
        </w:numPr>
        <w:shd w:val="clear" w:color="auto" w:fill="FFFFFF"/>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Techninės priežiūros plano parengimą, kuriame turi būti aptarta Techninės priežiūros vykdymo eiga – Techninėje priežiūroje dalyvaujančios šalys, komunikacija, Techninės priežiūros būdai, priemonės ir kita svarbi informacija, nusakanti Techninės priežiūros paslaugų teikimo eigą. Šios ir kitos informacijos pateikimą Techninės priežiūros plane gali siūlyti tiek Paslaugų teikėjas, tiek reikalauti įtraukti ŠMSA ir PMSA;</w:t>
      </w:r>
    </w:p>
    <w:p w14:paraId="0000010F" w14:textId="77777777" w:rsidR="00B17F85" w:rsidRPr="00E2575F" w:rsidRDefault="00000000">
      <w:pPr>
        <w:numPr>
          <w:ilvl w:val="1"/>
          <w:numId w:val="13"/>
        </w:numPr>
        <w:shd w:val="clear" w:color="auto" w:fill="FFFFFF"/>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Paslaugų teikėjas turės teikti metodines konsultacijas paslaugų testavimo (ir/arba bandomosios eksploatacijos) metu, pasiūlyti galimus testavimo/bandomosios eksploatacijos scenarijus, rekomenduoti ir (arba) parengti metodinę medžiagą apie testavimo/bandomosios eksploatacijos eigą, Paslaugų teikėjas šios veiklos rezultatą turi pateikti galutinėje ataskaitoje;</w:t>
      </w:r>
    </w:p>
    <w:p w14:paraId="00000110" w14:textId="77777777" w:rsidR="00B17F85" w:rsidRPr="00E2575F" w:rsidRDefault="00000000">
      <w:pPr>
        <w:numPr>
          <w:ilvl w:val="1"/>
          <w:numId w:val="13"/>
        </w:numPr>
        <w:shd w:val="clear" w:color="auto" w:fill="FFFFFF"/>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Paslaugų teikėjas turės atlikti diegėjo atliktų paslaugų vertinimą, ar jos atitinka pasiūlymui bei informacinės sistemos pirkimo dokumentų (Techninės specifikacijos) reikalavimams, pateikti programinės įrangos įvertinimo ataskaitą;</w:t>
      </w:r>
    </w:p>
    <w:p w14:paraId="00000111" w14:textId="77777777" w:rsidR="00B17F85" w:rsidRPr="00E2575F" w:rsidRDefault="00000000">
      <w:pPr>
        <w:numPr>
          <w:ilvl w:val="1"/>
          <w:numId w:val="13"/>
        </w:numPr>
        <w:shd w:val="clear" w:color="auto" w:fill="FFFFFF"/>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Paslaugų teikėjas turės teikti ataskaitas raštu apie Techninės priežiūros vykdymą, jeigu tokių ataskaitų reikalaus CPVA;</w:t>
      </w:r>
    </w:p>
    <w:p w14:paraId="00000112" w14:textId="77777777" w:rsidR="00B17F85" w:rsidRPr="00E2575F" w:rsidRDefault="00000000">
      <w:pPr>
        <w:numPr>
          <w:ilvl w:val="1"/>
          <w:numId w:val="13"/>
        </w:numPr>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Paslaugų teikėjas turės vykdyti veiklas, numatytas Lietuvos Respublikos teisės aktuose, kurie yra privalomi, vykdant Techninę priežiūrą. </w:t>
      </w:r>
    </w:p>
    <w:p w14:paraId="00000113" w14:textId="77777777" w:rsidR="00B17F85" w:rsidRPr="00E2575F" w:rsidRDefault="00B17F85">
      <w:pPr>
        <w:rPr>
          <w:rFonts w:ascii="Calibri" w:eastAsia="Calibri" w:hAnsi="Calibri" w:cs="Calibri"/>
          <w:lang w:val="lt-LT"/>
        </w:rPr>
      </w:pPr>
    </w:p>
    <w:p w14:paraId="00000114" w14:textId="77777777" w:rsidR="00B17F85" w:rsidRPr="00E2575F" w:rsidRDefault="00000000">
      <w:p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II.IV. REIKALAVIMAI TURTO VALDYMO SISTEMAI. TURTO VALDYMO SISTEMOS TIKSLAI</w:t>
      </w:r>
    </w:p>
    <w:p w14:paraId="00000115" w14:textId="77777777" w:rsidR="00B17F85" w:rsidRPr="00E2575F" w:rsidRDefault="00B17F85">
      <w:pPr>
        <w:jc w:val="center"/>
        <w:rPr>
          <w:rFonts w:ascii="Times New Roman" w:eastAsia="Times New Roman" w:hAnsi="Times New Roman" w:cs="Times New Roman"/>
          <w:b/>
          <w:sz w:val="24"/>
          <w:szCs w:val="24"/>
          <w:lang w:val="lt-LT"/>
        </w:rPr>
      </w:pPr>
    </w:p>
    <w:p w14:paraId="00000116"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Sistemos tikslas - skaitmenizuoti ir optimizuoti pagrindinius nekilnojamo turto (toliau - NT) valdymo veiklos procesus.</w:t>
      </w:r>
    </w:p>
    <w:p w14:paraId="00000117" w14:textId="77777777" w:rsidR="00B17F85" w:rsidRPr="00E2575F" w:rsidRDefault="00000000">
      <w:pPr>
        <w:numPr>
          <w:ilvl w:val="0"/>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Esminių funkcijų sąrašas: </w:t>
      </w:r>
    </w:p>
    <w:p w14:paraId="00000118"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sukurti duomenų bazę apie savivaldybių NT;</w:t>
      </w:r>
    </w:p>
    <w:p w14:paraId="00000119"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sukaupti informaciją apie NT valdymo sąnaudas ir skaitiklių parodymus;</w:t>
      </w:r>
    </w:p>
    <w:p w14:paraId="0000011A"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sukaupti visus dokumentus, susijusius su NT sandoriais (nuoma ir pardavimas);</w:t>
      </w:r>
    </w:p>
    <w:p w14:paraId="0000011B"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pateikti įrankius už NT valdymą atsakingų specialistų veiklos organizavimui ir kontrolei;</w:t>
      </w:r>
    </w:p>
    <w:p w14:paraId="0000011C"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Pateikti įrankius NT valdymo ataskaitoms rengti;</w:t>
      </w:r>
    </w:p>
    <w:p w14:paraId="0000011D"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Sukaupti duomenis apie visus interesantus, ieškančius tam tikro NT:</w:t>
      </w:r>
    </w:p>
    <w:p w14:paraId="0000011E"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sukurti duomenų  bazę apie interesantus ir jų poreikius;</w:t>
      </w:r>
    </w:p>
    <w:p w14:paraId="0000011F"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sukaupti istoriją apie ryšius su interesantais – pateiktus pasiūlymus ir užmegztų santykių istoriją; </w:t>
      </w:r>
    </w:p>
    <w:p w14:paraId="00000120"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pateikti įrankį komplektuoti \ skaidyti NT (NT objektą gali sudaryti kelios patalpos, keli plotai ir pan.). Patalpų duomenų bazė, pagal kurią pažymima ant plano išsaugant istoriją apie jau atliktus pakeitimus. </w:t>
      </w:r>
    </w:p>
    <w:p w14:paraId="00000121" w14:textId="77777777" w:rsidR="00B17F85" w:rsidRPr="00E2575F" w:rsidRDefault="00B17F85">
      <w:pPr>
        <w:jc w:val="both"/>
        <w:rPr>
          <w:rFonts w:ascii="Times New Roman" w:eastAsia="Times New Roman" w:hAnsi="Times New Roman" w:cs="Times New Roman"/>
          <w:sz w:val="24"/>
          <w:szCs w:val="24"/>
          <w:lang w:val="lt-LT"/>
        </w:rPr>
      </w:pPr>
    </w:p>
    <w:p w14:paraId="00000122" w14:textId="77777777" w:rsidR="00B17F85" w:rsidRPr="00E2575F" w:rsidRDefault="00000000">
      <w:pPr>
        <w:numPr>
          <w:ilvl w:val="0"/>
          <w:numId w:val="19"/>
        </w:num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FUNKCINĖS SRITYS</w:t>
      </w:r>
    </w:p>
    <w:p w14:paraId="00000123" w14:textId="77777777" w:rsidR="00B17F85" w:rsidRPr="00E2575F" w:rsidRDefault="00B17F85">
      <w:pPr>
        <w:jc w:val="center"/>
        <w:rPr>
          <w:rFonts w:ascii="Times New Roman" w:eastAsia="Times New Roman" w:hAnsi="Times New Roman" w:cs="Times New Roman"/>
          <w:b/>
          <w:sz w:val="24"/>
          <w:szCs w:val="24"/>
          <w:lang w:val="lt-LT"/>
        </w:rPr>
      </w:pPr>
    </w:p>
    <w:p w14:paraId="00000124"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NT valdymo sistema turėtų apimti šias funkcines sritis: </w:t>
      </w:r>
    </w:p>
    <w:p w14:paraId="00000125"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NT objektų valdymas; </w:t>
      </w:r>
    </w:p>
    <w:p w14:paraId="00000126"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sutarčių valdymas; </w:t>
      </w:r>
    </w:p>
    <w:p w14:paraId="00000127"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komunalinių paslaugų valdymas; </w:t>
      </w:r>
    </w:p>
    <w:p w14:paraId="00000128"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dokumentų valdymas ir istorija; </w:t>
      </w:r>
    </w:p>
    <w:p w14:paraId="00000129"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efektyvumo rodiklių valdymas; </w:t>
      </w:r>
    </w:p>
    <w:p w14:paraId="0000012A"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darbuotojų užduočių valdymas ir darbo veiklos organizavimas; </w:t>
      </w:r>
    </w:p>
    <w:p w14:paraId="0000012B"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NT registras; </w:t>
      </w:r>
    </w:p>
    <w:p w14:paraId="0000012C"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užimama valstybinė žemė; </w:t>
      </w:r>
    </w:p>
    <w:p w14:paraId="0000012D"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trumpalaikei ir ilgalaikei nuomai skirtų objektų registras; </w:t>
      </w:r>
    </w:p>
    <w:p w14:paraId="0000012E"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pardavimui skirtų objektų registras; </w:t>
      </w:r>
    </w:p>
    <w:p w14:paraId="0000012F"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potencialių klientų \ klientų registras; </w:t>
      </w:r>
    </w:p>
    <w:p w14:paraId="00000130"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pardavimo pasiūlymų valdymas. </w:t>
      </w:r>
    </w:p>
    <w:p w14:paraId="00000131"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turėti galimybę ateityje plėtoti kilnojamojo turto duomenų bazę.</w:t>
      </w:r>
    </w:p>
    <w:p w14:paraId="00000132" w14:textId="77777777" w:rsidR="00B17F85" w:rsidRPr="00E2575F" w:rsidRDefault="00B17F85">
      <w:pPr>
        <w:jc w:val="both"/>
        <w:rPr>
          <w:rFonts w:ascii="Times New Roman" w:eastAsia="Times New Roman" w:hAnsi="Times New Roman" w:cs="Times New Roman"/>
          <w:sz w:val="24"/>
          <w:szCs w:val="24"/>
          <w:lang w:val="lt-LT"/>
        </w:rPr>
      </w:pPr>
    </w:p>
    <w:p w14:paraId="00000133" w14:textId="77777777" w:rsidR="00B17F85" w:rsidRPr="00E2575F" w:rsidRDefault="00000000">
      <w:pPr>
        <w:numPr>
          <w:ilvl w:val="0"/>
          <w:numId w:val="19"/>
        </w:num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BENDRIEJI REIKALAVIMAI SISTEMAI</w:t>
      </w:r>
    </w:p>
    <w:p w14:paraId="00000134" w14:textId="77777777" w:rsidR="00B17F85" w:rsidRPr="00E2575F" w:rsidRDefault="00B17F85">
      <w:pPr>
        <w:ind w:left="720"/>
        <w:jc w:val="center"/>
        <w:rPr>
          <w:rFonts w:ascii="Times New Roman" w:eastAsia="Times New Roman" w:hAnsi="Times New Roman" w:cs="Times New Roman"/>
          <w:b/>
          <w:sz w:val="24"/>
          <w:szCs w:val="24"/>
          <w:lang w:val="lt-LT"/>
        </w:rPr>
      </w:pPr>
    </w:p>
    <w:p w14:paraId="00000135"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Naudotojo aplinka</w:t>
      </w:r>
    </w:p>
    <w:p w14:paraId="00000136"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Sistemos naudotojo sąsaja (meniu, ekraninės formos) privalo būti pateikiama lietuvių ir anglų kalba. Turi būti galimybė ateityje didinti prieinamų kalbų skaičių.</w:t>
      </w:r>
    </w:p>
    <w:p w14:paraId="00000137"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Sistema turi pranešti apie klaidas. Klaidų pranešimai yra pateikiami lietuvių ir anglų kalba.</w:t>
      </w:r>
    </w:p>
    <w:p w14:paraId="00000138"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užtikrintas skaitmeninio sprendimo pritaikymas tvarkyti duomenis su diakritiniais ženklais pagal lietuvišką, anglišką ir kt. pasirinktą alfabetą.</w:t>
      </w:r>
    </w:p>
    <w:p w14:paraId="00000139"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Sisteminės klaidos (klaidos, įvykusios apdorojant duomenis, techninės aplinkos ir pan.) turi turėti informaciją, kada, kam (naudotojo vardas) ir kokioje sistemos versijoje įvyko.</w:t>
      </w:r>
    </w:p>
    <w:p w14:paraId="0000013A"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Sistemoje turi būti realizuota paprasta (vykdoma pagal visus paieškos kriterijus) ir išplėstinė paieška (pagal keletą pasirinktų kriterijų).</w:t>
      </w:r>
    </w:p>
    <w:p w14:paraId="0000013B"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 xml:space="preserve">Sistemoje turi būti galimybė atlikti išplėstinę paiešką pagal keletą pasirinktų kriterijų ir išsaugoti duomenų filtrus pagal nustatytus paieškos parametrus. </w:t>
      </w:r>
    </w:p>
    <w:p w14:paraId="0000013C"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Filtruojant ar atliekant paiešką pagal sąrašo tipo lauką, turi būti galimybė nurodyti keletą lauko reikšmių vienu metu. </w:t>
      </w:r>
    </w:p>
    <w:p w14:paraId="0000013D"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galimybė iš vieno objekto lango sukurti trūkstamus susijusius objektus (pvz., kuriant sutartį iš jos detalių lango turi būti galimybė susikurti klientą, jei jo dar nėra sistemoje).  </w:t>
      </w:r>
    </w:p>
    <w:p w14:paraId="0000013E"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Sistemoje turi būti realizuotas paieškos rezultatų eksportas į „Microsoft Excel“ dokumentus.</w:t>
      </w:r>
    </w:p>
    <w:p w14:paraId="0000013F"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realizuotas hierarchinis duomenų grupavimas pagal keletą kriterijų vienu metu. </w:t>
      </w:r>
    </w:p>
    <w:p w14:paraId="00000140"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Sistemoje turi būti realizuotas paieškos rezultatų rūšiavimas pagal pasirinktus kriterijus.</w:t>
      </w:r>
    </w:p>
    <w:p w14:paraId="00000141"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Sistema turi išsaugoti naudotojo aplinkos nustatymus: filtrus, langų išdėstymą, rezultatų lentelių, stulpelių pločius, eiliškumą, matomumą, rezultatų rūšiavimą, grupavimą ir t. t. </w:t>
      </w:r>
    </w:p>
    <w:p w14:paraId="00000142"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galimybė prie bet kurio sistemos objekto saugoti neribotą kiekį pastabų ir dokumentų. </w:t>
      </w:r>
    </w:p>
    <w:p w14:paraId="00000143"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Turi būti kaupiama duomenų pasikeitimo istorija. Prie kiekvieno pasikeitimo turi būti fiksuojama, kada pasikeitimas įvyko, kas pakeitimą atliko, kokia buvo senoji ir kokia naujoji reikšmė. </w:t>
      </w:r>
    </w:p>
    <w:p w14:paraId="00000144"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Sistemos administravimas ir saugumas</w:t>
      </w:r>
    </w:p>
    <w:p w14:paraId="00000145"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Sistemoje turi būti galimybė: administruoti sistemos naudotojus, priskirti naudotojams roles, bet kuriuo metu keisti naudotojams priskirtas roles.</w:t>
      </w:r>
      <w:r w:rsidRPr="00E2575F">
        <w:rPr>
          <w:rFonts w:ascii="Times New Roman" w:eastAsia="Times New Roman" w:hAnsi="Times New Roman" w:cs="Times New Roman"/>
          <w:b/>
          <w:sz w:val="24"/>
          <w:szCs w:val="24"/>
          <w:lang w:val="lt-LT"/>
        </w:rPr>
        <w:t xml:space="preserve"> </w:t>
      </w:r>
      <w:r w:rsidRPr="00E2575F">
        <w:rPr>
          <w:rFonts w:ascii="Times New Roman" w:eastAsia="Times New Roman" w:hAnsi="Times New Roman" w:cs="Times New Roman"/>
          <w:sz w:val="24"/>
          <w:szCs w:val="24"/>
          <w:lang w:val="lt-LT"/>
        </w:rPr>
        <w:t>Sistema turi būti paruošta dviejų faktorių autentifikavimui.</w:t>
      </w:r>
    </w:p>
    <w:p w14:paraId="00000146"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Rolės turi riboti naudotojų priėjimą prie sistemos modulių ar atskirų funkcijų.</w:t>
      </w:r>
      <w:r w:rsidRPr="00E2575F">
        <w:rPr>
          <w:rFonts w:ascii="Times New Roman" w:eastAsia="Times New Roman" w:hAnsi="Times New Roman" w:cs="Times New Roman"/>
          <w:b/>
          <w:sz w:val="24"/>
          <w:szCs w:val="24"/>
          <w:lang w:val="lt-LT"/>
        </w:rPr>
        <w:t xml:space="preserve"> </w:t>
      </w:r>
    </w:p>
    <w:p w14:paraId="00000147"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realizuotas įrašo lygio saugumas: su įrašais gali dirbti tik tam tikri naudotojai. </w:t>
      </w:r>
    </w:p>
    <w:p w14:paraId="00000148"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Turi būti realizuotas funkcionalumas, apribojantis naudotojų galimybę atlikti tam tikrus veiksmus ar veiksmų sekas. </w:t>
      </w:r>
    </w:p>
    <w:p w14:paraId="00000149"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Po kelių nesėkmingų prisijungimų naudotojas turi būti blokuojamas su galimybe jį atblokuoti. </w:t>
      </w:r>
    </w:p>
    <w:p w14:paraId="0000014A"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Duomenų bazėje esantys duomenys turi būti prieinami tik autorizuotiems naudotojams. </w:t>
      </w:r>
    </w:p>
    <w:p w14:paraId="0000014B"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Konfidencialūs duomenys duomenų bazėje turi būti saugomi šifruotu pavidalu. </w:t>
      </w:r>
    </w:p>
    <w:p w14:paraId="0000014C"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Naudotojas turi turėti galimybę matyti tik tuos duomenis, kuriuos jam suteikta galimybė matyti.</w:t>
      </w:r>
    </w:p>
    <w:p w14:paraId="0000014D"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Turi būti galimybė vienu metu su sistema dirbti grupei naudotojų, t. y. vieno naudotojo atlikti veiksmai neturi blokuoti kito naudotojo veiksmų.  </w:t>
      </w:r>
    </w:p>
    <w:p w14:paraId="0000014E"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 xml:space="preserve">Turi būti registruojama informacija apie įrašą sukūrusį ir paskutinį kartą redagavusį asmenį bei datas, kada tai buvo padaryta. </w:t>
      </w:r>
    </w:p>
    <w:p w14:paraId="0000014F"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galimybė visus konfigūruojamus sistemos sąrašus matyti vienoje vietoje ir iš ten juos administruoti. </w:t>
      </w:r>
    </w:p>
    <w:p w14:paraId="00000150" w14:textId="77777777" w:rsidR="00B17F85" w:rsidRPr="00E2575F" w:rsidRDefault="00000000">
      <w:pPr>
        <w:numPr>
          <w:ilvl w:val="1"/>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Ataskaitų ir dokumentų šablonų kūrimo priemonės</w:t>
      </w:r>
    </w:p>
    <w:p w14:paraId="00000151"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Sistema turi turėti galimybę koreguoti ataskaitų ir dokumentų šablonų pateikiamus duomenis ir išvaizdą.  </w:t>
      </w:r>
    </w:p>
    <w:p w14:paraId="00000152"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Sistemos naudotojai, turintys reikiamas teises, turi turėti galimybę generuoti ataskaitas pagal paruoštus ataskaitų šablonus. </w:t>
      </w:r>
    </w:p>
    <w:p w14:paraId="00000153"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numatyta galimybė ataskaitas generuoti pagal naudotojo nurodytus parametrus. </w:t>
      </w:r>
    </w:p>
    <w:p w14:paraId="00000154"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Turi būti galimybė ataskaitas generuoti kaip „Microsoft Word“, „Microsoft Excel“, „Power </w:t>
      </w:r>
      <w:proofErr w:type="spellStart"/>
      <w:r w:rsidRPr="00E2575F">
        <w:rPr>
          <w:rFonts w:ascii="Times New Roman" w:eastAsia="Times New Roman" w:hAnsi="Times New Roman" w:cs="Times New Roman"/>
          <w:sz w:val="24"/>
          <w:szCs w:val="24"/>
          <w:lang w:val="lt-LT"/>
        </w:rPr>
        <w:t>Point</w:t>
      </w:r>
      <w:proofErr w:type="spellEnd"/>
      <w:r w:rsidRPr="00E2575F">
        <w:rPr>
          <w:rFonts w:ascii="Times New Roman" w:eastAsia="Times New Roman" w:hAnsi="Times New Roman" w:cs="Times New Roman"/>
          <w:sz w:val="24"/>
          <w:szCs w:val="24"/>
          <w:lang w:val="lt-LT"/>
        </w:rPr>
        <w:t>“ / „Power BI“ / „</w:t>
      </w:r>
      <w:proofErr w:type="spellStart"/>
      <w:r w:rsidRPr="00E2575F">
        <w:rPr>
          <w:rFonts w:ascii="Times New Roman" w:eastAsia="Times New Roman" w:hAnsi="Times New Roman" w:cs="Times New Roman"/>
          <w:sz w:val="24"/>
          <w:szCs w:val="24"/>
          <w:lang w:val="lt-LT"/>
        </w:rPr>
        <w:t>pdf</w:t>
      </w:r>
      <w:proofErr w:type="spellEnd"/>
      <w:r w:rsidRPr="00E2575F">
        <w:rPr>
          <w:rFonts w:ascii="Times New Roman" w:eastAsia="Times New Roman" w:hAnsi="Times New Roman" w:cs="Times New Roman"/>
          <w:sz w:val="24"/>
          <w:szCs w:val="24"/>
          <w:lang w:val="lt-LT"/>
        </w:rPr>
        <w:t xml:space="preserve">“ dokumentus. </w:t>
      </w:r>
    </w:p>
    <w:p w14:paraId="00000155"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galimybė apriboti naudotojų galimybę generuoti ataskaitas. </w:t>
      </w:r>
    </w:p>
    <w:p w14:paraId="00000156" w14:textId="77777777" w:rsidR="00B17F85" w:rsidRPr="00E2575F" w:rsidRDefault="00B17F85">
      <w:pPr>
        <w:ind w:left="580"/>
        <w:jc w:val="both"/>
        <w:rPr>
          <w:rFonts w:ascii="Times New Roman" w:eastAsia="Times New Roman" w:hAnsi="Times New Roman" w:cs="Times New Roman"/>
          <w:sz w:val="24"/>
          <w:szCs w:val="24"/>
          <w:lang w:val="lt-LT"/>
        </w:rPr>
      </w:pPr>
    </w:p>
    <w:p w14:paraId="00000157" w14:textId="77777777" w:rsidR="00B17F85" w:rsidRPr="00E2575F" w:rsidRDefault="00000000">
      <w:pPr>
        <w:numPr>
          <w:ilvl w:val="0"/>
          <w:numId w:val="19"/>
        </w:numPr>
        <w:jc w:val="center"/>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PRELIMINARŪS FUNKCINIAI REIKALAVIMAI PAGAL SISTEMOS MODULIUS</w:t>
      </w:r>
    </w:p>
    <w:p w14:paraId="00000158" w14:textId="77777777" w:rsidR="00B17F85" w:rsidRPr="00E2575F" w:rsidRDefault="00B17F85">
      <w:pPr>
        <w:ind w:left="720"/>
        <w:jc w:val="center"/>
        <w:rPr>
          <w:rFonts w:ascii="Times New Roman" w:eastAsia="Times New Roman" w:hAnsi="Times New Roman" w:cs="Times New Roman"/>
          <w:b/>
          <w:sz w:val="24"/>
          <w:szCs w:val="24"/>
          <w:lang w:val="lt-LT"/>
        </w:rPr>
      </w:pPr>
    </w:p>
    <w:p w14:paraId="00000159"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Sistemos naudotojai:</w:t>
      </w:r>
    </w:p>
    <w:p w14:paraId="0000015A"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turėtų būti galima registruoti visus potencialius naudotojus ir sukurti, saugoti, koreguoti informaciją apie naudotojus.  </w:t>
      </w:r>
    </w:p>
    <w:p w14:paraId="0000015B"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galimybė filtruoti ir grupuoti naudotojus pagal įvairius požymius ir jiems priskirti atitinkamas roles.</w:t>
      </w:r>
    </w:p>
    <w:p w14:paraId="0000015C"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galimybė skirstyti naudotojus pagal sritis. </w:t>
      </w:r>
    </w:p>
    <w:p w14:paraId="0000015D"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Turi būti galimybė importuoti duomenis apie naudotojus. Importavimo metodai tikslinami techninės specifikacijos rengimo metu. </w:t>
      </w:r>
    </w:p>
    <w:p w14:paraId="0000015E"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Sistemoje turi būti galimybė priskirti neribotą adresų ir komunikacijų skaičių kiekvienam naudotojui.</w:t>
      </w:r>
    </w:p>
    <w:p w14:paraId="0000015F" w14:textId="77777777" w:rsidR="00B17F85" w:rsidRPr="00E2575F" w:rsidRDefault="00B17F85">
      <w:pPr>
        <w:ind w:left="720"/>
        <w:jc w:val="both"/>
        <w:rPr>
          <w:rFonts w:ascii="Times New Roman" w:eastAsia="Times New Roman" w:hAnsi="Times New Roman" w:cs="Times New Roman"/>
          <w:sz w:val="24"/>
          <w:szCs w:val="24"/>
          <w:lang w:val="lt-LT"/>
        </w:rPr>
      </w:pPr>
    </w:p>
    <w:p w14:paraId="00000160"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NT objektų valdymo modulis</w:t>
      </w:r>
    </w:p>
    <w:p w14:paraId="00000161" w14:textId="77777777" w:rsidR="00B17F85" w:rsidRPr="00E2575F" w:rsidRDefault="00B17F85">
      <w:pPr>
        <w:ind w:left="720"/>
        <w:jc w:val="both"/>
        <w:rPr>
          <w:rFonts w:ascii="Times New Roman" w:eastAsia="Times New Roman" w:hAnsi="Times New Roman" w:cs="Times New Roman"/>
          <w:b/>
          <w:sz w:val="24"/>
          <w:szCs w:val="24"/>
          <w:lang w:val="lt-LT"/>
        </w:rPr>
      </w:pPr>
    </w:p>
    <w:p w14:paraId="00000162"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Šis modulis skirtas visai pagrindinei informacijai apie NT objektus suvesti ir peržiūrėti, su objektais susijusioms sutartims, klientams, pasiūlymams, sąskaitoms, techninei būklei peržiūrėti. </w:t>
      </w:r>
    </w:p>
    <w:p w14:paraId="00000163" w14:textId="77777777" w:rsidR="00B17F85" w:rsidRPr="00E2575F" w:rsidRDefault="00B17F85">
      <w:pPr>
        <w:ind w:left="720"/>
        <w:jc w:val="both"/>
        <w:rPr>
          <w:rFonts w:ascii="Times New Roman" w:eastAsia="Times New Roman" w:hAnsi="Times New Roman" w:cs="Times New Roman"/>
          <w:sz w:val="24"/>
          <w:szCs w:val="24"/>
          <w:lang w:val="lt-LT"/>
        </w:rPr>
      </w:pPr>
    </w:p>
    <w:p w14:paraId="00000164"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Turto grupės</w:t>
      </w:r>
    </w:p>
    <w:p w14:paraId="00000165"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Aprašant NT turi būti galimybė skirstyti jį į grupes, pvz.: žemė, gyvenamasis turtas, administracinis turtas, švietimo paskirties turtas, kultūros paskirties turtas, gydymo paskirties turtas ir kt.</w:t>
      </w:r>
    </w:p>
    <w:p w14:paraId="00000166"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Prireikus turi būti galimybė grupėms kurti atskirus papildomus laukus.  </w:t>
      </w:r>
    </w:p>
    <w:p w14:paraId="00000167"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 xml:space="preserve">Turi būti galimybė sukurti, koreguoti, pašalinti turto grupes. </w:t>
      </w:r>
    </w:p>
    <w:p w14:paraId="00000168" w14:textId="77777777" w:rsidR="00B17F85" w:rsidRPr="00E2575F" w:rsidRDefault="00B17F85">
      <w:pPr>
        <w:ind w:left="720"/>
        <w:jc w:val="both"/>
        <w:rPr>
          <w:rFonts w:ascii="Times New Roman" w:eastAsia="Times New Roman" w:hAnsi="Times New Roman" w:cs="Times New Roman"/>
          <w:sz w:val="24"/>
          <w:szCs w:val="24"/>
          <w:lang w:val="lt-LT"/>
        </w:rPr>
      </w:pPr>
    </w:p>
    <w:p w14:paraId="00000169"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NT objektų peržiūros ir paieškos galimybės</w:t>
      </w:r>
    </w:p>
    <w:p w14:paraId="0000016A"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NT objektų sąrašo peržiūra.</w:t>
      </w:r>
    </w:p>
    <w:p w14:paraId="0000016B"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Peržiūros lange matoma informacija:</w:t>
      </w:r>
    </w:p>
    <w:p w14:paraId="0000016C"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kodas (generuojamas automatiškai);</w:t>
      </w:r>
    </w:p>
    <w:p w14:paraId="0000016D"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pastato unikalus numeris;</w:t>
      </w:r>
    </w:p>
    <w:p w14:paraId="0000016E"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žemės sklypo (kuriam priklauso pastatas) unikalus numeris;</w:t>
      </w:r>
    </w:p>
    <w:p w14:paraId="0000016F"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kadastrinis numeris;</w:t>
      </w:r>
    </w:p>
    <w:p w14:paraId="00000170"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pavadinimas;</w:t>
      </w:r>
    </w:p>
    <w:p w14:paraId="00000171"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aprašymas;</w:t>
      </w:r>
    </w:p>
    <w:p w14:paraId="00000172"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paskirtis;</w:t>
      </w:r>
    </w:p>
    <w:p w14:paraId="00000173"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adresas;</w:t>
      </w:r>
    </w:p>
    <w:p w14:paraId="00000174"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bendras plotas;</w:t>
      </w:r>
    </w:p>
    <w:p w14:paraId="00000175"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naudojamas plotas;</w:t>
      </w:r>
    </w:p>
    <w:p w14:paraId="00000176"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nusidėvėjimas;</w:t>
      </w:r>
    </w:p>
    <w:p w14:paraId="00000177"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nuomojamas nuo;  </w:t>
      </w:r>
    </w:p>
    <w:p w14:paraId="00000178"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nuomojamas iki;</w:t>
      </w:r>
    </w:p>
    <w:p w14:paraId="00000179"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nuomos kaina;</w:t>
      </w:r>
    </w:p>
    <w:p w14:paraId="0000017A"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įvykusio pardavimo kaina;</w:t>
      </w:r>
    </w:p>
    <w:p w14:paraId="0000017B"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priklauso objektui;</w:t>
      </w:r>
    </w:p>
    <w:p w14:paraId="0000017C"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atsakingas darbuotojas;</w:t>
      </w:r>
    </w:p>
    <w:p w14:paraId="0000017D"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statuso keitimo data;</w:t>
      </w:r>
    </w:p>
    <w:p w14:paraId="0000017E"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statusą keitęs asmuo;</w:t>
      </w:r>
    </w:p>
    <w:p w14:paraId="0000017F"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sukūrimo data;</w:t>
      </w:r>
    </w:p>
    <w:p w14:paraId="00000180"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sukūręs asmuo;</w:t>
      </w:r>
    </w:p>
    <w:p w14:paraId="00000181"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redagavimo data;</w:t>
      </w:r>
    </w:p>
    <w:p w14:paraId="00000182" w14:textId="77777777" w:rsidR="00B17F85" w:rsidRPr="00E2575F" w:rsidRDefault="00000000">
      <w:pPr>
        <w:numPr>
          <w:ilvl w:val="0"/>
          <w:numId w:val="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redagavęs asmuo.</w:t>
      </w:r>
    </w:p>
    <w:p w14:paraId="00000183"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NT objektų peržiūros langas turi būti tinkinamas, rūšiuojamas. Realizuota galimybė atlikti paiešką pagal visus peržiūroje matomus duomenis. </w:t>
      </w:r>
    </w:p>
    <w:p w14:paraId="00000184"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Pradedant paiešką iš NT objektų peržiūros lango, pasirinkus reikiamą turto naudotoją, turi būti galimybė matyti šio naudotojo naudojamų objektų sąrašą. Pavyzdžiui, pasirinkus tam tikrą mokyklą, parodomi visi NT objektai, priskirti šiai mokyklai.</w:t>
      </w:r>
    </w:p>
    <w:p w14:paraId="00000185" w14:textId="77777777" w:rsidR="00B17F85" w:rsidRPr="00E2575F" w:rsidRDefault="00000000">
      <w:pPr>
        <w:numPr>
          <w:ilvl w:val="2"/>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NT objektų detalių langas</w:t>
      </w:r>
    </w:p>
    <w:p w14:paraId="00000186" w14:textId="77777777" w:rsidR="00B17F85" w:rsidRPr="00E2575F" w:rsidRDefault="00000000">
      <w:pPr>
        <w:ind w:left="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Detalių langas turi turėti šias skiltis:</w:t>
      </w:r>
    </w:p>
    <w:p w14:paraId="00000187"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informacijos skiltis (informacijos lapas, sudėties lapas, administravimo lapas);</w:t>
      </w:r>
    </w:p>
    <w:p w14:paraId="00000188"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paveikslėliai;</w:t>
      </w:r>
    </w:p>
    <w:p w14:paraId="00000189"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veiklos informacija (projektai, sutartys, pasiūlymai);</w:t>
      </w:r>
    </w:p>
    <w:p w14:paraId="0000018A"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susiję NT objektai;</w:t>
      </w:r>
    </w:p>
    <w:p w14:paraId="0000018B"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dokumentai; </w:t>
      </w:r>
    </w:p>
    <w:p w14:paraId="0000018C"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pastabos;</w:t>
      </w:r>
    </w:p>
    <w:p w14:paraId="0000018D"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istorija;</w:t>
      </w:r>
    </w:p>
    <w:p w14:paraId="0000018E"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NT sąnaudos (pagal 4.5 papunktį „Sąnaudų informacijos valdymas“);</w:t>
      </w:r>
    </w:p>
    <w:p w14:paraId="0000018F" w14:textId="77777777" w:rsidR="00B17F85" w:rsidRPr="00E2575F" w:rsidRDefault="00000000">
      <w:pPr>
        <w:numPr>
          <w:ilvl w:val="0"/>
          <w:numId w:val="2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įrengti alternatyviosios energijos šaltiniai.</w:t>
      </w:r>
    </w:p>
    <w:p w14:paraId="00000190" w14:textId="77777777" w:rsidR="00B17F85" w:rsidRPr="00E2575F" w:rsidRDefault="00B17F85">
      <w:pPr>
        <w:jc w:val="both"/>
        <w:rPr>
          <w:rFonts w:ascii="Times New Roman" w:eastAsia="Times New Roman" w:hAnsi="Times New Roman" w:cs="Times New Roman"/>
          <w:sz w:val="24"/>
          <w:szCs w:val="24"/>
          <w:lang w:val="lt-LT"/>
        </w:rPr>
      </w:pPr>
    </w:p>
    <w:p w14:paraId="00000191"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Detalių lange galimi veiksmai</w:t>
      </w:r>
    </w:p>
    <w:p w14:paraId="00000192" w14:textId="77777777" w:rsidR="00B17F85" w:rsidRPr="00E2575F" w:rsidRDefault="00000000">
      <w:pPr>
        <w:ind w:left="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NT objekto detalių lange galima kurti naujus objektus, peržiūrėti, koreguoti esamus.</w:t>
      </w:r>
    </w:p>
    <w:p w14:paraId="00000193" w14:textId="77777777" w:rsidR="00B17F85" w:rsidRPr="00E2575F" w:rsidRDefault="00B17F85">
      <w:pPr>
        <w:ind w:left="720"/>
        <w:jc w:val="both"/>
        <w:rPr>
          <w:rFonts w:ascii="Times New Roman" w:eastAsia="Times New Roman" w:hAnsi="Times New Roman" w:cs="Times New Roman"/>
          <w:sz w:val="24"/>
          <w:szCs w:val="24"/>
          <w:lang w:val="lt-LT"/>
        </w:rPr>
      </w:pPr>
    </w:p>
    <w:p w14:paraId="00000194" w14:textId="77777777" w:rsidR="00B17F85" w:rsidRPr="00E2575F" w:rsidRDefault="00000000">
      <w:pPr>
        <w:numPr>
          <w:ilvl w:val="3"/>
          <w:numId w:val="1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Informacijos skiltis</w:t>
      </w:r>
    </w:p>
    <w:p w14:paraId="00000195"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Turi būti galimybė kaupti tokią informaciją apie NT objektą Informacijos skiltyje:</w:t>
      </w:r>
    </w:p>
    <w:p w14:paraId="00000196" w14:textId="77777777" w:rsidR="00B17F85" w:rsidRPr="00E2575F" w:rsidRDefault="00000000">
      <w:pPr>
        <w:numPr>
          <w:ilvl w:val="0"/>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Bendroji informacija. Šiame lape reikalinga informacija:</w:t>
      </w:r>
    </w:p>
    <w:p w14:paraId="00000197"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kodas (privalomas, generuojamas automatiškai, yra galimybė jį pakeisti);</w:t>
      </w:r>
    </w:p>
    <w:p w14:paraId="00000198"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unikalus pastato numeris;</w:t>
      </w:r>
    </w:p>
    <w:p w14:paraId="00000199"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unikalus patalpos / buto numeris;</w:t>
      </w:r>
    </w:p>
    <w:p w14:paraId="0000019A"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unikalus žemės sklypo numeris;</w:t>
      </w:r>
    </w:p>
    <w:p w14:paraId="0000019B"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kadastro numeris;</w:t>
      </w:r>
    </w:p>
    <w:p w14:paraId="0000019C"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pavadinimas;</w:t>
      </w:r>
    </w:p>
    <w:p w14:paraId="0000019D"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veiklos sritis (pvz., švietimas);</w:t>
      </w:r>
    </w:p>
    <w:p w14:paraId="0000019E"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valdymo sutartis (</w:t>
      </w:r>
      <w:proofErr w:type="spellStart"/>
      <w:r w:rsidRPr="00E2575F">
        <w:rPr>
          <w:rFonts w:ascii="Times New Roman" w:eastAsia="Times New Roman" w:hAnsi="Times New Roman" w:cs="Times New Roman"/>
          <w:sz w:val="24"/>
          <w:szCs w:val="24"/>
          <w:lang w:val="lt-LT"/>
        </w:rPr>
        <w:t>pvz</w:t>
      </w:r>
      <w:proofErr w:type="spellEnd"/>
      <w:r w:rsidRPr="00E2575F">
        <w:rPr>
          <w:rFonts w:ascii="Times New Roman" w:eastAsia="Times New Roman" w:hAnsi="Times New Roman" w:cs="Times New Roman"/>
          <w:sz w:val="24"/>
          <w:szCs w:val="24"/>
          <w:lang w:val="lt-LT"/>
        </w:rPr>
        <w:t>, panauda, patikėjimas);</w:t>
      </w:r>
    </w:p>
    <w:p w14:paraId="0000019F"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aprašymas (glaustas objekto aprašymas, 500 simbolių);</w:t>
      </w:r>
    </w:p>
    <w:p w14:paraId="000001A0"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paskirtis;</w:t>
      </w:r>
    </w:p>
    <w:p w14:paraId="000001A1"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Adresas:</w:t>
      </w:r>
    </w:p>
    <w:p w14:paraId="000001A2" w14:textId="77777777" w:rsidR="00B17F85" w:rsidRPr="00E2575F" w:rsidRDefault="00000000">
      <w:pPr>
        <w:numPr>
          <w:ilvl w:val="2"/>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gatvė;</w:t>
      </w:r>
    </w:p>
    <w:p w14:paraId="000001A3" w14:textId="77777777" w:rsidR="00B17F85" w:rsidRPr="00E2575F" w:rsidRDefault="00000000">
      <w:pPr>
        <w:numPr>
          <w:ilvl w:val="2"/>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miestas / kaimas;</w:t>
      </w:r>
    </w:p>
    <w:p w14:paraId="000001A4" w14:textId="77777777" w:rsidR="00B17F85" w:rsidRPr="00E2575F" w:rsidRDefault="00000000">
      <w:pPr>
        <w:numPr>
          <w:ilvl w:val="2"/>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rajonas;</w:t>
      </w:r>
    </w:p>
    <w:p w14:paraId="000001A5" w14:textId="77777777" w:rsidR="00B17F85" w:rsidRPr="00E2575F" w:rsidRDefault="00000000">
      <w:pPr>
        <w:numPr>
          <w:ilvl w:val="2"/>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apskritis;</w:t>
      </w:r>
    </w:p>
    <w:p w14:paraId="000001A6" w14:textId="77777777" w:rsidR="00B17F85" w:rsidRPr="00E2575F" w:rsidRDefault="00000000">
      <w:pPr>
        <w:numPr>
          <w:ilvl w:val="2"/>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pašto kodas;</w:t>
      </w:r>
    </w:p>
    <w:p w14:paraId="000001A7" w14:textId="77777777" w:rsidR="00B17F85" w:rsidRPr="00E2575F" w:rsidRDefault="00000000">
      <w:pPr>
        <w:numPr>
          <w:ilvl w:val="2"/>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šalis;</w:t>
      </w:r>
    </w:p>
    <w:p w14:paraId="000001A8"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bendras plotas;</w:t>
      </w:r>
    </w:p>
    <w:p w14:paraId="000001A9"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naudojamas plotas;</w:t>
      </w:r>
    </w:p>
    <w:p w14:paraId="000001AA"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nuomojamas plotas;</w:t>
      </w:r>
    </w:p>
    <w:p w14:paraId="000001AB"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laisvas plotas;</w:t>
      </w:r>
    </w:p>
    <w:p w14:paraId="000001AC"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matavimo vienetas;</w:t>
      </w:r>
    </w:p>
    <w:p w14:paraId="000001AD"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vidutinė rinkos vertė;</w:t>
      </w:r>
    </w:p>
    <w:p w14:paraId="000001AE"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įsigijimo savikaina;</w:t>
      </w:r>
    </w:p>
    <w:p w14:paraId="000001AF"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likutinė balansinė vertė;</w:t>
      </w:r>
    </w:p>
    <w:p w14:paraId="000001B0" w14:textId="77777777" w:rsidR="00B17F85" w:rsidRPr="00E2575F" w:rsidRDefault="00000000">
      <w:pPr>
        <w:numPr>
          <w:ilvl w:val="1"/>
          <w:numId w:val="15"/>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atsakingas asmuo;</w:t>
      </w:r>
    </w:p>
    <w:p w14:paraId="000001B1"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Bendrosios informacijos lape taip pat turi būti rodomas objekto planas, jei toks priskirtas objektui, arba vienas iš objektui priskirtų paveikslėlių (nuotraukų). Turi būti </w:t>
      </w:r>
      <w:r w:rsidRPr="00E2575F">
        <w:rPr>
          <w:rFonts w:ascii="Times New Roman" w:eastAsia="Times New Roman" w:hAnsi="Times New Roman" w:cs="Times New Roman"/>
          <w:sz w:val="24"/>
          <w:szCs w:val="24"/>
          <w:lang w:val="lt-LT"/>
        </w:rPr>
        <w:lastRenderedPageBreak/>
        <w:t>galimybė rodyti objekto vietą žemėlapyje, pridėti  ir valdyti objekto statinio informacinio modeliavimo BIM modelį.</w:t>
      </w:r>
    </w:p>
    <w:p w14:paraId="000001B2" w14:textId="77777777" w:rsidR="00B17F85" w:rsidRPr="00E2575F" w:rsidRDefault="00000000">
      <w:p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sz w:val="24"/>
          <w:szCs w:val="24"/>
          <w:lang w:val="lt-LT"/>
        </w:rPr>
        <w:tab/>
      </w:r>
      <w:r w:rsidRPr="00E2575F">
        <w:rPr>
          <w:rFonts w:ascii="Times New Roman" w:eastAsia="Times New Roman" w:hAnsi="Times New Roman" w:cs="Times New Roman"/>
          <w:b/>
          <w:sz w:val="24"/>
          <w:szCs w:val="24"/>
          <w:lang w:val="lt-LT"/>
        </w:rPr>
        <w:t xml:space="preserve">2. Sudėtis. </w:t>
      </w:r>
    </w:p>
    <w:p w14:paraId="000001B3" w14:textId="77777777" w:rsidR="00B17F85" w:rsidRPr="00E2575F" w:rsidRDefault="00000000">
      <w:pPr>
        <w:ind w:firstLine="720"/>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sz w:val="24"/>
          <w:szCs w:val="24"/>
          <w:lang w:val="lt-LT"/>
        </w:rPr>
        <w:t>Sistemoje turi būti realizuota galimybė prie objekto priskirti jį sudarančius objektus, pvz., patalpas pastate. Ateityje turi turėti galimybę plėtoti kilnojamojo turto duomenų bazę. Turi būti galimybė matyti sąrašą objektų, kurie įeina į objekto sudėtį. Objektai į šį sąrašą atrenkami pagal tai, kokiam pagrindiniam objektui priklauso. Iš objekto kortelės turi būti galimybė kurti naujus objektus, atidaryti esamus.</w:t>
      </w:r>
      <w:r w:rsidRPr="00E2575F">
        <w:rPr>
          <w:rFonts w:ascii="Times New Roman" w:eastAsia="Times New Roman" w:hAnsi="Times New Roman" w:cs="Times New Roman"/>
          <w:b/>
          <w:sz w:val="24"/>
          <w:szCs w:val="24"/>
          <w:lang w:val="lt-LT"/>
        </w:rPr>
        <w:t xml:space="preserve"> </w:t>
      </w:r>
    </w:p>
    <w:p w14:paraId="000001B4" w14:textId="77777777" w:rsidR="00B17F85" w:rsidRPr="00E2575F" w:rsidRDefault="00000000">
      <w:pPr>
        <w:ind w:firstLine="566"/>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 xml:space="preserve">3. </w:t>
      </w:r>
      <w:r w:rsidRPr="00E2575F">
        <w:rPr>
          <w:rFonts w:ascii="Times New Roman" w:eastAsia="Times New Roman" w:hAnsi="Times New Roman" w:cs="Times New Roman"/>
          <w:b/>
          <w:sz w:val="24"/>
          <w:szCs w:val="24"/>
          <w:lang w:val="lt-LT"/>
        </w:rPr>
        <w:t>Administravimas.</w:t>
      </w:r>
      <w:r w:rsidRPr="00E2575F">
        <w:rPr>
          <w:rFonts w:ascii="Times New Roman" w:eastAsia="Times New Roman" w:hAnsi="Times New Roman" w:cs="Times New Roman"/>
          <w:sz w:val="24"/>
          <w:szCs w:val="24"/>
          <w:lang w:val="lt-LT"/>
        </w:rPr>
        <w:t xml:space="preserve"> </w:t>
      </w:r>
    </w:p>
    <w:p w14:paraId="000001B5"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Šiame lape matomas prie objekto priskirtų darbuotojų sąrašas, jų atsakomybės laipsnis (atsakingas asmuo, padėjėjas, pan.). Atsakingi asmenys ir padėjėjai parenkami iš sistemos naudotojų. Kiekviena turto kortelė turi turėti bent vieną atsakingą asmenį. Pagal nutylėjimą atsakingu nustatomas naudotojas, kuris sukūrė objektą. </w:t>
      </w:r>
    </w:p>
    <w:p w14:paraId="000001B6" w14:textId="77777777" w:rsidR="00B17F85" w:rsidRPr="00E2575F" w:rsidRDefault="00B17F85">
      <w:pPr>
        <w:jc w:val="both"/>
        <w:rPr>
          <w:rFonts w:ascii="Times New Roman" w:eastAsia="Times New Roman" w:hAnsi="Times New Roman" w:cs="Times New Roman"/>
          <w:sz w:val="24"/>
          <w:szCs w:val="24"/>
          <w:lang w:val="lt-LT"/>
        </w:rPr>
      </w:pPr>
    </w:p>
    <w:p w14:paraId="000001B7"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Paveikslai</w:t>
      </w:r>
    </w:p>
    <w:p w14:paraId="000001B8"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galimybė prie objekto pridėti paveikslėlius, nuotraukas.</w:t>
      </w:r>
    </w:p>
    <w:p w14:paraId="000001B9"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Skiltyje turi būti galimybė pridėti naujus paveikslėlius, peržiūrėti jau pridėtus, pašalinti nereikalingus. </w:t>
      </w:r>
    </w:p>
    <w:p w14:paraId="000001BA" w14:textId="77777777" w:rsidR="00B17F85" w:rsidRPr="00E2575F" w:rsidRDefault="00B17F85">
      <w:pPr>
        <w:ind w:firstLine="566"/>
        <w:jc w:val="both"/>
        <w:rPr>
          <w:rFonts w:ascii="Times New Roman" w:eastAsia="Times New Roman" w:hAnsi="Times New Roman" w:cs="Times New Roman"/>
          <w:sz w:val="24"/>
          <w:szCs w:val="24"/>
          <w:lang w:val="lt-LT"/>
        </w:rPr>
      </w:pPr>
    </w:p>
    <w:p w14:paraId="000001BB"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Planas</w:t>
      </w:r>
    </w:p>
    <w:p w14:paraId="000001BC" w14:textId="77777777" w:rsidR="00B17F85" w:rsidRPr="00E2575F" w:rsidRDefault="00000000">
      <w:pPr>
        <w:ind w:firstLine="720"/>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sz w:val="24"/>
          <w:szCs w:val="24"/>
          <w:lang w:val="lt-LT"/>
        </w:rPr>
        <w:t>Turi būti galimybė importuoti į sistemą prie objekto jo planą (*.</w:t>
      </w:r>
      <w:proofErr w:type="spellStart"/>
      <w:r w:rsidRPr="00E2575F">
        <w:rPr>
          <w:rFonts w:ascii="Times New Roman" w:eastAsia="Times New Roman" w:hAnsi="Times New Roman" w:cs="Times New Roman"/>
          <w:i/>
          <w:sz w:val="24"/>
          <w:szCs w:val="24"/>
          <w:lang w:val="lt-LT"/>
        </w:rPr>
        <w:t>dwg</w:t>
      </w:r>
      <w:proofErr w:type="spellEnd"/>
      <w:r w:rsidRPr="00E2575F">
        <w:rPr>
          <w:rFonts w:ascii="Times New Roman" w:eastAsia="Times New Roman" w:hAnsi="Times New Roman" w:cs="Times New Roman"/>
          <w:sz w:val="24"/>
          <w:szCs w:val="24"/>
          <w:lang w:val="lt-LT"/>
        </w:rPr>
        <w:t xml:space="preserve"> formatu), kuriame saugoma informacija apie patalpų plotą, patalpų planai.</w:t>
      </w:r>
      <w:r w:rsidRPr="00E2575F">
        <w:rPr>
          <w:rFonts w:ascii="Times New Roman" w:eastAsia="Times New Roman" w:hAnsi="Times New Roman" w:cs="Times New Roman"/>
          <w:b/>
          <w:sz w:val="24"/>
          <w:szCs w:val="24"/>
          <w:lang w:val="lt-LT"/>
        </w:rPr>
        <w:t xml:space="preserve"> </w:t>
      </w:r>
    </w:p>
    <w:p w14:paraId="000001BD"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galimybė importuoti ir valdyti statinio informacinio modeliavimo BIM modelį;</w:t>
      </w:r>
    </w:p>
    <w:p w14:paraId="000001BE" w14:textId="77777777" w:rsidR="00B17F85" w:rsidRPr="00E2575F" w:rsidRDefault="00000000">
      <w:pPr>
        <w:ind w:firstLine="720"/>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sz w:val="24"/>
          <w:szCs w:val="24"/>
          <w:lang w:val="lt-LT"/>
        </w:rPr>
        <w:t>Plano dalys turi būti susietos su turto kortelėmis (viename plane gali būti pavaizduota keletas NT objektų, plano dalis turi būti susieta su konkrečia turto kortele).</w:t>
      </w:r>
      <w:r w:rsidRPr="00E2575F">
        <w:rPr>
          <w:rFonts w:ascii="Times New Roman" w:eastAsia="Times New Roman" w:hAnsi="Times New Roman" w:cs="Times New Roman"/>
          <w:b/>
          <w:sz w:val="24"/>
          <w:szCs w:val="24"/>
          <w:lang w:val="lt-LT"/>
        </w:rPr>
        <w:t xml:space="preserve">  </w:t>
      </w:r>
    </w:p>
    <w:p w14:paraId="000001BF"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Turi būti galimybė rankiniu būdu susieti importuoto objekto plano dalis su NT objektais, esančiais sistemoje. </w:t>
      </w:r>
    </w:p>
    <w:p w14:paraId="000001C0"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galimybė susieti objekto informaciją su GIS sistema.</w:t>
      </w:r>
    </w:p>
    <w:p w14:paraId="000001C1"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Pažymėjus ir spustelėjus ant norimos plano dalies, turėtų matytis detalus objekto (patalpos) aprašymas, paimtas iš kortelės. Taip pat išnuomotos ar parduotos pastato dalys turėti būti kitaip pavaizduotos plane (pvz., skirtis spalva). </w:t>
      </w:r>
    </w:p>
    <w:p w14:paraId="000001C2" w14:textId="77777777" w:rsidR="00B17F85" w:rsidRPr="00E2575F" w:rsidRDefault="00B17F85">
      <w:pPr>
        <w:jc w:val="both"/>
        <w:rPr>
          <w:rFonts w:ascii="Times New Roman" w:eastAsia="Times New Roman" w:hAnsi="Times New Roman" w:cs="Times New Roman"/>
          <w:sz w:val="24"/>
          <w:szCs w:val="24"/>
          <w:lang w:val="lt-LT"/>
        </w:rPr>
      </w:pPr>
    </w:p>
    <w:p w14:paraId="000001C3"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Veiklos santykiai</w:t>
      </w:r>
    </w:p>
    <w:p w14:paraId="000001C4"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galimybė:</w:t>
      </w:r>
    </w:p>
    <w:p w14:paraId="000001C5" w14:textId="77777777" w:rsidR="00B17F85" w:rsidRPr="00E2575F" w:rsidRDefault="00000000">
      <w:pPr>
        <w:numPr>
          <w:ilvl w:val="0"/>
          <w:numId w:val="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prie NT objektų matyti informaciją apie veiklos santykius: pasiūlymus, sutartis;</w:t>
      </w:r>
    </w:p>
    <w:p w14:paraId="000001C6" w14:textId="77777777" w:rsidR="00B17F85" w:rsidRPr="00E2575F" w:rsidRDefault="00000000">
      <w:pPr>
        <w:numPr>
          <w:ilvl w:val="0"/>
          <w:numId w:val="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filtruoti informaciją pagal sutartinius įsipareigojimus: išnuomota konkurso būdu, išnuomota lengvatinėmis sąlygomis ir pan.);</w:t>
      </w:r>
      <w:r w:rsidRPr="00E2575F">
        <w:rPr>
          <w:rFonts w:ascii="Times New Roman" w:eastAsia="Times New Roman" w:hAnsi="Times New Roman" w:cs="Times New Roman"/>
          <w:sz w:val="24"/>
          <w:szCs w:val="24"/>
          <w:lang w:val="lt-LT"/>
        </w:rPr>
        <w:tab/>
      </w:r>
    </w:p>
    <w:p w14:paraId="000001C7" w14:textId="77777777" w:rsidR="00B17F85" w:rsidRPr="00E2575F" w:rsidRDefault="00000000">
      <w:pPr>
        <w:numPr>
          <w:ilvl w:val="0"/>
          <w:numId w:val="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kurti naujus klientus, susijusius su NT objektu, ir peržiūrėti, redaguoti esamus;</w:t>
      </w:r>
    </w:p>
    <w:p w14:paraId="000001C8" w14:textId="77777777" w:rsidR="00B17F85" w:rsidRPr="00E2575F" w:rsidRDefault="00000000">
      <w:pPr>
        <w:numPr>
          <w:ilvl w:val="0"/>
          <w:numId w:val="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 xml:space="preserve">kiekvienai veiklai turi būti galimybė priskirti resursus iš programos naudotojų sąrašo. Darbo plano eigos veiklos turi būti perkeliamos į kiekvieno už veiklą atsakingo asmens kalendorių. </w:t>
      </w:r>
    </w:p>
    <w:p w14:paraId="000001C9" w14:textId="77777777" w:rsidR="00B17F85" w:rsidRPr="00E2575F" w:rsidRDefault="00B17F85">
      <w:pPr>
        <w:jc w:val="both"/>
        <w:rPr>
          <w:rFonts w:ascii="Times New Roman" w:eastAsia="Times New Roman" w:hAnsi="Times New Roman" w:cs="Times New Roman"/>
          <w:sz w:val="24"/>
          <w:szCs w:val="24"/>
          <w:lang w:val="lt-LT"/>
        </w:rPr>
      </w:pPr>
    </w:p>
    <w:p w14:paraId="000001CA"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Dokumentai</w:t>
      </w:r>
    </w:p>
    <w:p w14:paraId="000001CB"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Turi būti galimybė kaupti dokumentus, susijusius su NT objektu. Turi būti realizuota integracija su dokumentų valdymo sistema „Avilys“.</w:t>
      </w:r>
    </w:p>
    <w:p w14:paraId="000001CC" w14:textId="77777777" w:rsidR="00B17F85" w:rsidRPr="00E2575F" w:rsidRDefault="00B17F85">
      <w:pPr>
        <w:jc w:val="both"/>
        <w:rPr>
          <w:rFonts w:ascii="Times New Roman" w:eastAsia="Times New Roman" w:hAnsi="Times New Roman" w:cs="Times New Roman"/>
          <w:sz w:val="24"/>
          <w:szCs w:val="24"/>
          <w:lang w:val="lt-LT"/>
        </w:rPr>
      </w:pPr>
    </w:p>
    <w:p w14:paraId="000001CD"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Pastabos</w:t>
      </w:r>
    </w:p>
    <w:p w14:paraId="000001CE"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Sistemoje turi būti galimybė kaupti pastabas prie kiekvieno NT objekto.</w:t>
      </w:r>
    </w:p>
    <w:p w14:paraId="000001CF" w14:textId="77777777" w:rsidR="00B17F85" w:rsidRPr="00E2575F" w:rsidRDefault="00B17F85">
      <w:pPr>
        <w:jc w:val="both"/>
        <w:rPr>
          <w:rFonts w:ascii="Times New Roman" w:eastAsia="Times New Roman" w:hAnsi="Times New Roman" w:cs="Times New Roman"/>
          <w:b/>
          <w:sz w:val="24"/>
          <w:szCs w:val="24"/>
          <w:lang w:val="lt-LT"/>
        </w:rPr>
      </w:pPr>
    </w:p>
    <w:p w14:paraId="000001D0"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Sąskaitų modulis</w:t>
      </w:r>
    </w:p>
    <w:p w14:paraId="000001D1"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Sistemoje turėtų būti realizuotas sąskaitų modulis. Jame turi būti galimybė peržiūrėti visas įkeltas sąskaitas faktūras, atlikti paiešką, filtravimą pagal naudotoją ir objektą. Turi būti realizuota integracija su Biudžetas VS.</w:t>
      </w:r>
    </w:p>
    <w:p w14:paraId="000001D2" w14:textId="77777777" w:rsidR="00B17F85" w:rsidRPr="00E2575F" w:rsidRDefault="00B17F85">
      <w:pPr>
        <w:jc w:val="both"/>
        <w:rPr>
          <w:rFonts w:ascii="Times New Roman" w:eastAsia="Times New Roman" w:hAnsi="Times New Roman" w:cs="Times New Roman"/>
          <w:b/>
          <w:sz w:val="24"/>
          <w:szCs w:val="24"/>
          <w:lang w:val="lt-LT"/>
        </w:rPr>
      </w:pPr>
    </w:p>
    <w:p w14:paraId="000001D3"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Sutarčių valdymo modulis</w:t>
      </w:r>
    </w:p>
    <w:p w14:paraId="000001D4"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Sistemoje turėtų būti realizuotas modulis, skirtas nuomos, panaudos ar pardavimo sutartims peržiūrėti, sudaryti, koreguoti.</w:t>
      </w:r>
    </w:p>
    <w:p w14:paraId="000001D5"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Sistema turi siųsti automatinius pranešimus apie besibaigiančias sutartis. Sistemoje turi būti galimybė nustatyti terminą, prieš kurį turi būti siunčiami priminimai apie besibaigiančias sutartis. </w:t>
      </w:r>
    </w:p>
    <w:p w14:paraId="000001D6" w14:textId="77777777" w:rsidR="00B17F85" w:rsidRPr="00E2575F" w:rsidRDefault="00B17F85">
      <w:pPr>
        <w:ind w:firstLine="720"/>
        <w:jc w:val="both"/>
        <w:rPr>
          <w:rFonts w:ascii="Times New Roman" w:eastAsia="Times New Roman" w:hAnsi="Times New Roman" w:cs="Times New Roman"/>
          <w:b/>
          <w:sz w:val="24"/>
          <w:szCs w:val="24"/>
          <w:lang w:val="lt-LT"/>
        </w:rPr>
      </w:pPr>
    </w:p>
    <w:p w14:paraId="000001D7" w14:textId="77777777" w:rsidR="00B17F85" w:rsidRPr="00E2575F" w:rsidRDefault="00000000">
      <w:pPr>
        <w:numPr>
          <w:ilvl w:val="2"/>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Sutarčių sąrašo peržiūra, paieška, filtravimas</w:t>
      </w:r>
    </w:p>
    <w:p w14:paraId="000001D8"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Sutarčių sąrašo peržiūros langas turi turėti standartinius mygtukus (Naujas, Atidaryti, Atidaryti naujame lange, Spausdinti, Veiksmai), išlikti tinkinamas, rūšiuojamas. Turi veikti filtrai, standartinė paieška su galimybe ieškoti pagal visus peržiūroje matomus duomenis. Įrašai turi būti rūšiuojami pagal sukūrimo datą – nuo naujausio iki seniausio. </w:t>
      </w:r>
    </w:p>
    <w:p w14:paraId="000001D9" w14:textId="77777777" w:rsidR="00B17F85" w:rsidRPr="00E2575F" w:rsidRDefault="00B17F85">
      <w:pPr>
        <w:ind w:firstLine="560"/>
        <w:jc w:val="both"/>
        <w:rPr>
          <w:rFonts w:ascii="Times New Roman" w:eastAsia="Times New Roman" w:hAnsi="Times New Roman" w:cs="Times New Roman"/>
          <w:sz w:val="24"/>
          <w:szCs w:val="24"/>
          <w:lang w:val="lt-LT"/>
        </w:rPr>
      </w:pPr>
    </w:p>
    <w:p w14:paraId="000001DA" w14:textId="77777777" w:rsidR="00B17F85" w:rsidRPr="00E2575F" w:rsidRDefault="00000000">
      <w:pPr>
        <w:numPr>
          <w:ilvl w:val="2"/>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Sutarties detalių langas</w:t>
      </w:r>
    </w:p>
    <w:p w14:paraId="000001DB"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Sutarties detalių langas, skirtas informacijai apie sutartį peržiūrėti, suvesti, koreguoti.</w:t>
      </w:r>
    </w:p>
    <w:p w14:paraId="000001DC"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 xml:space="preserve">Greta standartinių mygtukų (Naujas, Atidaryti, Atidaryti naujame lange) turi būti pateikiami galimi sutarčių statusų keitimo pasirinkimai. </w:t>
      </w:r>
    </w:p>
    <w:p w14:paraId="000001DD"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Galimi sutarčių statusai:</w:t>
      </w:r>
    </w:p>
    <w:p w14:paraId="000001DE"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Nauja - statusą įgyja visos naujos, pradėtos kurti sutartys.</w:t>
      </w:r>
    </w:p>
    <w:p w14:paraId="000001DF"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Rengiama - statusas priskiriamas, kai sutartis atspausdinama ir laukiama kliento atsakymo.</w:t>
      </w:r>
    </w:p>
    <w:p w14:paraId="000001E0"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Atmesta - statusas priskiriamas, kai klientas atsisako sudaryti sutartį.</w:t>
      </w:r>
    </w:p>
    <w:p w14:paraId="000001E1"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Pasirašyta (Aktyvi) – statusas priskiriamas (paties naudotojo), kai klientas pasirašo sutartį.  </w:t>
      </w:r>
    </w:p>
    <w:p w14:paraId="000001E2"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Galiojanti - statusas priskiriamas nuo sutarties įsigaliojimo datos.</w:t>
      </w:r>
    </w:p>
    <w:p w14:paraId="000001E3"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Nutraukta – statusas priskiriamas (paties naudotojo), kai sutartis nutraukiama anksčiau laiko arba dėl kitų priežasčių. </w:t>
      </w:r>
    </w:p>
    <w:p w14:paraId="000001E4"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Baigusi galioti - statusas priskiriamas, kai pasibaigia sutarties galiojimo laikas.</w:t>
      </w:r>
    </w:p>
    <w:p w14:paraId="000001E5" w14:textId="77777777" w:rsidR="00B17F85" w:rsidRPr="00E2575F" w:rsidRDefault="00000000">
      <w:pPr>
        <w:numPr>
          <w:ilvl w:val="0"/>
          <w:numId w:val="1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Neaktyvi – ištrinta sutartis. Kadangi sutartys nebus trinamos, joms naudotojai galės priskirti statusą „Neaktyvi“. </w:t>
      </w:r>
    </w:p>
    <w:p w14:paraId="000001E6" w14:textId="77777777" w:rsidR="00B17F85" w:rsidRPr="00E2575F" w:rsidRDefault="00B17F85">
      <w:pPr>
        <w:ind w:left="720"/>
        <w:jc w:val="both"/>
        <w:rPr>
          <w:rFonts w:ascii="Times New Roman" w:eastAsia="Times New Roman" w:hAnsi="Times New Roman" w:cs="Times New Roman"/>
          <w:sz w:val="24"/>
          <w:szCs w:val="24"/>
          <w:lang w:val="lt-LT"/>
        </w:rPr>
      </w:pPr>
    </w:p>
    <w:p w14:paraId="000001E7"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Sutarties lange turi būti galima matyti tokias skiltis:</w:t>
      </w:r>
    </w:p>
    <w:p w14:paraId="000001E8" w14:textId="77777777" w:rsidR="00B17F85" w:rsidRPr="00E2575F" w:rsidRDefault="00000000">
      <w:pPr>
        <w:numPr>
          <w:ilvl w:val="0"/>
          <w:numId w:val="1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informacijos skiltis (joje kaupiama pagrindinė informacija apie sutartį: sutarties šalys, sutarties objektas, terminai, sąlygos);</w:t>
      </w:r>
    </w:p>
    <w:p w14:paraId="000001E9" w14:textId="77777777" w:rsidR="00B17F85" w:rsidRPr="00E2575F" w:rsidRDefault="00000000">
      <w:pPr>
        <w:numPr>
          <w:ilvl w:val="0"/>
          <w:numId w:val="1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susijusių asmenų skiltis;</w:t>
      </w:r>
    </w:p>
    <w:p w14:paraId="000001EA" w14:textId="77777777" w:rsidR="00B17F85" w:rsidRPr="00E2575F" w:rsidRDefault="00000000">
      <w:pPr>
        <w:numPr>
          <w:ilvl w:val="0"/>
          <w:numId w:val="1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Dokumentų skiltis;</w:t>
      </w:r>
    </w:p>
    <w:p w14:paraId="000001EB" w14:textId="77777777" w:rsidR="00B17F85" w:rsidRPr="00E2575F" w:rsidRDefault="00000000">
      <w:pPr>
        <w:numPr>
          <w:ilvl w:val="0"/>
          <w:numId w:val="1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Sąskaitų skiltis;</w:t>
      </w:r>
    </w:p>
    <w:p w14:paraId="000001EC" w14:textId="77777777" w:rsidR="00B17F85" w:rsidRPr="00E2575F" w:rsidRDefault="00000000">
      <w:pPr>
        <w:numPr>
          <w:ilvl w:val="0"/>
          <w:numId w:val="1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pastabų skiltis;</w:t>
      </w:r>
    </w:p>
    <w:p w14:paraId="000001ED" w14:textId="77777777" w:rsidR="00B17F85" w:rsidRPr="00E2575F" w:rsidRDefault="00000000">
      <w:pPr>
        <w:numPr>
          <w:ilvl w:val="0"/>
          <w:numId w:val="1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veiklų skiltis;</w:t>
      </w:r>
    </w:p>
    <w:p w14:paraId="000001EE" w14:textId="77777777" w:rsidR="00B17F85" w:rsidRPr="00E2575F" w:rsidRDefault="00000000">
      <w:pPr>
        <w:numPr>
          <w:ilvl w:val="0"/>
          <w:numId w:val="14"/>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Istorijos skiltis.</w:t>
      </w:r>
    </w:p>
    <w:p w14:paraId="000001EF" w14:textId="77777777" w:rsidR="00B17F85" w:rsidRPr="00E2575F" w:rsidRDefault="00B17F85">
      <w:pPr>
        <w:jc w:val="both"/>
        <w:rPr>
          <w:rFonts w:ascii="Times New Roman" w:eastAsia="Times New Roman" w:hAnsi="Times New Roman" w:cs="Times New Roman"/>
          <w:sz w:val="24"/>
          <w:szCs w:val="24"/>
          <w:lang w:val="lt-LT"/>
        </w:rPr>
      </w:pPr>
    </w:p>
    <w:p w14:paraId="000001F0"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Informacijos skiltis</w:t>
      </w:r>
    </w:p>
    <w:p w14:paraId="000001F1"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Informacijos skiltyje matoma bendroji ir administravimo informacija.</w:t>
      </w:r>
    </w:p>
    <w:p w14:paraId="000001F2"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Bendrosios informacijos dalyje matoma informacija bendra visų tipų sutartims:</w:t>
      </w:r>
    </w:p>
    <w:p w14:paraId="000001F3"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sutarties trukmės tipas (ilgalaikė ar trumpalaikė);</w:t>
      </w:r>
    </w:p>
    <w:p w14:paraId="000001F4"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sutarties tipas (nuomos, turto valdymo, bendradarbiavimo, turto vertinimo, investicijų, kita); </w:t>
      </w:r>
    </w:p>
    <w:p w14:paraId="000001F5"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Sutarties numeris (privalomas) - tekstinis laukas;</w:t>
      </w:r>
    </w:p>
    <w:p w14:paraId="000001F6"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pavadinimas;</w:t>
      </w:r>
    </w:p>
    <w:p w14:paraId="000001F7"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sutarties pasirašymo data – datos laukelis dienos tikslumu (pagal nutylėjimą priskiriama šios dienos data); </w:t>
      </w:r>
    </w:p>
    <w:p w14:paraId="000001F8"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sutarties sudarymo vieta;</w:t>
      </w:r>
    </w:p>
    <w:p w14:paraId="000001F9"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galiojimo pradžia – pagal nutylėjimą priskiriama sutarties pasirašymo data, kurią galima pakeisti;</w:t>
      </w:r>
    </w:p>
    <w:p w14:paraId="000001FA"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sutarties galiojimo pabaiga;</w:t>
      </w:r>
    </w:p>
    <w:p w14:paraId="000001FB"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statusas (nauja, rengiama, atmesta, pasirašyta, galiojanti, nutraukta, baigusi galioti, neaktyvi); </w:t>
      </w:r>
    </w:p>
    <w:p w14:paraId="000001FC"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statuso keitimo data;</w:t>
      </w:r>
    </w:p>
    <w:p w14:paraId="000001FD"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statusas (nauja, rengiama, atmesta, pasirašyta, galiojanti, nutraukta, baigusi galioti, neaktyvi);</w:t>
      </w:r>
    </w:p>
    <w:p w14:paraId="000001FE"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Sutartį galima nutraukti nuo - datos laukas;</w:t>
      </w:r>
    </w:p>
    <w:p w14:paraId="000001FF"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Pranešti apie sutarties nutraukimą reikia - tekstinis laukas;</w:t>
      </w:r>
    </w:p>
    <w:p w14:paraId="00000200"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sutarties nutraukimo data – datos laukas (data į jį įrašoma tuomet, kai sutarties statusas pakeičiamas į nutraukta);</w:t>
      </w:r>
    </w:p>
    <w:p w14:paraId="00000201"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nutraukimo priežastis – tekstinis laukas (keičiant sutarties statusą į nutraukta, priežastis turi būti įrašoma į šį lauką);</w:t>
      </w:r>
    </w:p>
    <w:p w14:paraId="00000202"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aprašymas;</w:t>
      </w:r>
    </w:p>
    <w:p w14:paraId="00000203"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atsakingas asmuo – naudotojų pasirinkimo langas, iš kurio parenkamas naudotojas, atsakingas už sutarties vykdymo kontrolę;</w:t>
      </w:r>
    </w:p>
    <w:p w14:paraId="00000204" w14:textId="77777777" w:rsidR="00B17F85" w:rsidRPr="00E2575F" w:rsidRDefault="00000000">
      <w:pPr>
        <w:numPr>
          <w:ilvl w:val="0"/>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pirkėjas / nuomininkas – turi būti partnerių paieškos laukas su galimybe susikurti naują partnerį. Turi būti galimybė parinkti keletą klientų vienai sutarčiai:</w:t>
      </w:r>
    </w:p>
    <w:p w14:paraId="00000205"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pavadinimas (įmonei) / vardas, pavardė (asmeniui);</w:t>
      </w:r>
    </w:p>
    <w:p w14:paraId="00000206"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veiklos rūšis;</w:t>
      </w:r>
    </w:p>
    <w:p w14:paraId="00000207"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adresas;</w:t>
      </w:r>
    </w:p>
    <w:p w14:paraId="00000208"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Įmonės kodas (įmonei) / asmens kodas (asmeniui);</w:t>
      </w:r>
    </w:p>
    <w:p w14:paraId="00000209"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PVM mokėtojo kodas;</w:t>
      </w:r>
    </w:p>
    <w:p w14:paraId="0000020A"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banko sąskaita;</w:t>
      </w:r>
    </w:p>
    <w:p w14:paraId="0000020B"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bankas;</w:t>
      </w:r>
    </w:p>
    <w:p w14:paraId="0000020C"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banko kodas;</w:t>
      </w:r>
    </w:p>
    <w:p w14:paraId="0000020D"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telefonas;</w:t>
      </w:r>
    </w:p>
    <w:p w14:paraId="0000020E"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el. paštas;</w:t>
      </w:r>
    </w:p>
    <w:p w14:paraId="0000020F" w14:textId="77777777" w:rsidR="00B17F85" w:rsidRPr="00E2575F" w:rsidRDefault="00000000">
      <w:pPr>
        <w:numPr>
          <w:ilvl w:val="1"/>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Atstovas - kontaktinių asmenų pasirinkimo laukas. Apie atstovą matoma informacija:</w:t>
      </w:r>
    </w:p>
    <w:p w14:paraId="00000210" w14:textId="77777777" w:rsidR="00B17F85" w:rsidRPr="00E2575F" w:rsidRDefault="00000000">
      <w:pPr>
        <w:numPr>
          <w:ilvl w:val="2"/>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pareigos;</w:t>
      </w:r>
    </w:p>
    <w:p w14:paraId="00000211" w14:textId="77777777" w:rsidR="00B17F85" w:rsidRPr="00E2575F" w:rsidRDefault="00000000">
      <w:pPr>
        <w:numPr>
          <w:ilvl w:val="2"/>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vardas, pavardė;</w:t>
      </w:r>
    </w:p>
    <w:p w14:paraId="00000212" w14:textId="77777777" w:rsidR="00B17F85" w:rsidRPr="00E2575F" w:rsidRDefault="00000000">
      <w:pPr>
        <w:numPr>
          <w:ilvl w:val="2"/>
          <w:numId w:val="8"/>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atstovavimo pagrindas;</w:t>
      </w:r>
    </w:p>
    <w:p w14:paraId="00000213"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Toliau matoma informacija priklauso nuo sutarties tipo:</w:t>
      </w:r>
    </w:p>
    <w:p w14:paraId="00000214"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Jei sutarties tipas yra nuomos sutartis, toliau matoma tokia informacija:</w:t>
      </w:r>
    </w:p>
    <w:p w14:paraId="00000215"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Sutarties objektas (NT objektų paieškos laukas su galimybe susikurti naują). Apie NT objektą matoma informacija: </w:t>
      </w:r>
    </w:p>
    <w:p w14:paraId="00000216"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pavadinimas (nuomojamų patalpų);</w:t>
      </w:r>
    </w:p>
    <w:p w14:paraId="00000217"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Nuomos pagrindas (patikėjimas, panauda, kita);</w:t>
      </w:r>
    </w:p>
    <w:p w14:paraId="00000218" w14:textId="77777777" w:rsidR="00B17F85" w:rsidRPr="00E2575F" w:rsidRDefault="00000000">
      <w:pPr>
        <w:numPr>
          <w:ilvl w:val="1"/>
          <w:numId w:val="11"/>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nuomos būdas (konkurso būdu, ne konkurso būdu, lengvatinėmis sąlygomis, aukcionu ir kita);</w:t>
      </w:r>
    </w:p>
    <w:p w14:paraId="00000219"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objekto kodas;</w:t>
      </w:r>
    </w:p>
    <w:p w14:paraId="0000021A"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patalpų plotas;</w:t>
      </w:r>
    </w:p>
    <w:p w14:paraId="0000021B"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patalpų paskirtis;</w:t>
      </w:r>
    </w:p>
    <w:p w14:paraId="0000021C"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nuomininko veikla patalpose;</w:t>
      </w:r>
    </w:p>
    <w:p w14:paraId="0000021D"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pastato pavadinimas;</w:t>
      </w:r>
    </w:p>
    <w:p w14:paraId="0000021E"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pastato unikalus numeris (kuriame yra nuomojamos patalpos);</w:t>
      </w:r>
    </w:p>
    <w:p w14:paraId="0000021F"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pastato adresas;</w:t>
      </w:r>
    </w:p>
    <w:p w14:paraId="00000220"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žemės sklypo unikalus numeris (kuriame yra pastatas);</w:t>
      </w:r>
    </w:p>
    <w:p w14:paraId="00000221"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kadastrinis numeris (kuriame yra pastatas).</w:t>
      </w:r>
    </w:p>
    <w:p w14:paraId="00000222"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Patalpų priėmimo-perdavimo data:</w:t>
      </w:r>
    </w:p>
    <w:p w14:paraId="00000223"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Planuojama patalpų perdavimo-priėmimo data;</w:t>
      </w:r>
    </w:p>
    <w:p w14:paraId="00000224"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 xml:space="preserve">patalpų perdavimo–priėmimo akto pasirašymo data (datos laukas dienos tikslumu). Įrašyta data perkeliama ir į komunalinių mokesčių skaičiavimo pradžios datą, kadangi patalpų perdavimas–priėmimas dažnai inicijuoja komunalinių mokesčių skaičiavimo pradžią; </w:t>
      </w:r>
    </w:p>
    <w:p w14:paraId="00000225"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patalpų priėmimo–perdavimo akto numeris (su nuoroda į dokumentą). Patalpų perdavimo–priėmimo aktu taip gali būti ir tikslinamas plotas, kuris buvo įrašytas į sutartį. Jei prieš akto sudarymą nuomojamo objekto plotas buvo kitoks, reikia atsidaryti nuomojamo objekto kortelę, patikslinti plotą, išsaugoti pakeitimus ir atnaujinti sutartį.</w:t>
      </w:r>
    </w:p>
    <w:p w14:paraId="00000226"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Numatoma atidarymo data – nuo kada nuomininkas pradės veiklą nuomojamose patalpose.</w:t>
      </w:r>
    </w:p>
    <w:p w14:paraId="00000227"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Faktinė atidarymo data. Parinkta data turi būti perkelta ir į nuomos mokėjimo pradžios datos lauką. </w:t>
      </w:r>
    </w:p>
    <w:p w14:paraId="00000228"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Patalpų grąžinimo data.</w:t>
      </w:r>
    </w:p>
    <w:p w14:paraId="00000229"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Patalpų grąžinimo akto numeris (su nuoroda į dokumentą).</w:t>
      </w:r>
    </w:p>
    <w:p w14:paraId="0000022A"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Nuomos mokesčio mokėjimo terminas:</w:t>
      </w:r>
    </w:p>
    <w:p w14:paraId="0000022B" w14:textId="77777777" w:rsidR="00B17F85" w:rsidRPr="00E2575F" w:rsidRDefault="00000000">
      <w:pPr>
        <w:numPr>
          <w:ilvl w:val="1"/>
          <w:numId w:val="11"/>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nuo – jei nurodyta atidarymo data, turi perimti informaciją iš atidaryto datos lauko (galima koreguoti); </w:t>
      </w:r>
    </w:p>
    <w:p w14:paraId="0000022C"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iki - pagal nutylėjimą priskiriama sutarties galiojimo pabaigos data (galima koreguoti).</w:t>
      </w:r>
    </w:p>
    <w:p w14:paraId="0000022D"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Nuomos mokesčio tipai (turi būti galimybė pasirinkti keletą tipų):</w:t>
      </w:r>
    </w:p>
    <w:p w14:paraId="0000022E" w14:textId="77777777" w:rsidR="00B17F85" w:rsidRPr="00E2575F" w:rsidRDefault="00000000">
      <w:pPr>
        <w:numPr>
          <w:ilvl w:val="1"/>
          <w:numId w:val="11"/>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bazinė nuomos kaina – fiksuota nuomos kaina už 1 kv. m per mėn. (mokama mėnesį į priekį, gali būti ir už einamąjį mėnesį ir už praeitą mėnesį); </w:t>
      </w:r>
    </w:p>
    <w:p w14:paraId="0000022F"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pakopinė nuoma – kai bazinė nuomos kaina kiekvienais metais keičiasi. Dažniausiai ji nurodoma 5 metams į priekį. Turi būti galimybė nurodyti skirtingiems nuomos periodams (metams) skirtingus nuomos dydžius. </w:t>
      </w:r>
    </w:p>
    <w:p w14:paraId="00000230"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Pasirinkus bazinį nuomos kainos tipą, reikalingas laukas - kaina už 1 kv. m per mėnesį.</w:t>
      </w:r>
    </w:p>
    <w:p w14:paraId="00000231"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Pasirinkus pakopinės nuomos tipą, turi būti galimybė nurodyti skirtingas kainas skirtingiems laikotarpiams: </w:t>
      </w:r>
    </w:p>
    <w:p w14:paraId="00000232"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kaina už 1 kv. m/mėn.;</w:t>
      </w:r>
    </w:p>
    <w:p w14:paraId="00000233"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taikoma nuo (datos laukas);</w:t>
      </w:r>
    </w:p>
    <w:p w14:paraId="00000234"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taikoma iki (datos laukas).</w:t>
      </w:r>
    </w:p>
    <w:p w14:paraId="00000235"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Ar taikomas vartotojo kainų indeksas (VKI): pasirinkimas Taip / Ne. Jei pasirenkamas Taip, reikalingi laukai: </w:t>
      </w:r>
    </w:p>
    <w:p w14:paraId="00000236"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taikymo data - nuo;</w:t>
      </w:r>
    </w:p>
    <w:p w14:paraId="00000237"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taikymo data - iki;</w:t>
      </w:r>
    </w:p>
    <w:p w14:paraId="00000238"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VKI dydis (procentinis laukas);</w:t>
      </w:r>
    </w:p>
    <w:p w14:paraId="00000239"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VKI įrašymo data.</w:t>
      </w:r>
    </w:p>
    <w:p w14:paraId="0000023A" w14:textId="77777777" w:rsidR="00B17F85" w:rsidRPr="00E2575F" w:rsidRDefault="00000000">
      <w:pPr>
        <w:ind w:left="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Jei taikomas VKI, tai jis tik kelia nuomos kainą. Jei VKI neigiamas, nuomos kaina nėra mažinama. Turi būti galimybė pritaikyti VKI ir už jau išrašytas sąskaitas. VKI dažniausiai yra taikomas bazinei nuomos kainai.</w:t>
      </w:r>
    </w:p>
    <w:p w14:paraId="0000023B"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Depozito taikymo rūšis:</w:t>
      </w:r>
    </w:p>
    <w:p w14:paraId="0000023C"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depozitas lėšomis;</w:t>
      </w:r>
    </w:p>
    <w:p w14:paraId="0000023D"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banko garantija; </w:t>
      </w:r>
    </w:p>
    <w:p w14:paraId="0000023E"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Netaikomas depozitas.</w:t>
      </w:r>
    </w:p>
    <w:p w14:paraId="0000023F"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Jei pasirinktas depozito tipas - depozitas lėšomis arba banko garantija, reikalingi laukai:</w:t>
      </w:r>
    </w:p>
    <w:p w14:paraId="00000240"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depozito suma;</w:t>
      </w:r>
    </w:p>
    <w:p w14:paraId="00000241"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depozito galiojimo data.</w:t>
      </w:r>
    </w:p>
    <w:p w14:paraId="00000242" w14:textId="77777777" w:rsidR="00B17F85" w:rsidRPr="00E2575F" w:rsidRDefault="00000000">
      <w:pPr>
        <w:numPr>
          <w:ilvl w:val="0"/>
          <w:numId w:val="11"/>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Jei pasirinktas depozito tipas – banko garantija, turi būti dokumento prisegimo galimybė. </w:t>
      </w:r>
    </w:p>
    <w:p w14:paraId="00000243"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galimybė tam tikram periodui pritaikyti nuolaidą nuo bazinės nuomos kainos:</w:t>
      </w:r>
    </w:p>
    <w:p w14:paraId="00000244"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nuolaidos procentas;</w:t>
      </w:r>
    </w:p>
    <w:p w14:paraId="00000245"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taikoma nuo;</w:t>
      </w:r>
    </w:p>
    <w:p w14:paraId="00000246"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taikoma iki.</w:t>
      </w:r>
    </w:p>
    <w:p w14:paraId="00000247"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Komunalinių mokesčių mokėjimo terminas:</w:t>
      </w:r>
    </w:p>
    <w:p w14:paraId="00000248"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nuo (įrašoma patalpų perdavimo–priėmimo akto data, jei ji nurodyta (datą galima pakeisti); </w:t>
      </w:r>
    </w:p>
    <w:p w14:paraId="00000249"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Iki.</w:t>
      </w:r>
    </w:p>
    <w:p w14:paraId="0000024A"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Komunalinių mokesčių mokėjimo tipas:</w:t>
      </w:r>
    </w:p>
    <w:p w14:paraId="0000024B"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tiesioginiai (kiek sunaudota pagal skaitiklius);</w:t>
      </w:r>
    </w:p>
    <w:p w14:paraId="0000024C"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tiesioginiai + bendros erdvės;</w:t>
      </w:r>
    </w:p>
    <w:p w14:paraId="0000024D"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tiesioginiai + bendros erdvės + savininko mokesčiai;</w:t>
      </w:r>
    </w:p>
    <w:p w14:paraId="0000024E"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fiksuoti kaštai (tiesioginiai kaštai + fiksuotas priedas).</w:t>
      </w:r>
    </w:p>
    <w:p w14:paraId="0000024F"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Plotas, nuo kurio mokami komunaliniai mokesčiai (reikia nurodyti, kai komunalinių mokesčių mokėjimo tipas yra pagal skaitiklius arba pagal skaitiklius + papildomi mokėjimai nuo bendro ploto): </w:t>
      </w:r>
    </w:p>
    <w:p w14:paraId="00000250"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bendro nuomojamo ploto;</w:t>
      </w:r>
    </w:p>
    <w:p w14:paraId="00000251" w14:textId="77777777" w:rsidR="00B17F85" w:rsidRPr="00E2575F" w:rsidRDefault="00000000">
      <w:pPr>
        <w:numPr>
          <w:ilvl w:val="1"/>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Faktiškai išnuomoto ploto;</w:t>
      </w:r>
    </w:p>
    <w:p w14:paraId="00000252"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Delspinigių dydis.</w:t>
      </w:r>
    </w:p>
    <w:p w14:paraId="00000253" w14:textId="77777777" w:rsidR="00B17F85" w:rsidRPr="00E2575F" w:rsidRDefault="00000000">
      <w:pPr>
        <w:numPr>
          <w:ilvl w:val="0"/>
          <w:numId w:val="11"/>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Papildomi susitarimai (tekstinis laukas).</w:t>
      </w:r>
    </w:p>
    <w:p w14:paraId="00000254" w14:textId="77777777" w:rsidR="00B17F85" w:rsidRPr="00E2575F" w:rsidRDefault="00000000">
      <w:pPr>
        <w:ind w:left="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Jei sutarties tipas yra panaudos ar </w:t>
      </w:r>
      <w:proofErr w:type="spellStart"/>
      <w:r w:rsidRPr="00E2575F">
        <w:rPr>
          <w:rFonts w:ascii="Times New Roman" w:eastAsia="Times New Roman" w:hAnsi="Times New Roman" w:cs="Times New Roman"/>
          <w:sz w:val="24"/>
          <w:szCs w:val="24"/>
          <w:lang w:val="lt-LT"/>
        </w:rPr>
        <w:t>pardavimos</w:t>
      </w:r>
      <w:proofErr w:type="spellEnd"/>
      <w:r w:rsidRPr="00E2575F">
        <w:rPr>
          <w:rFonts w:ascii="Times New Roman" w:eastAsia="Times New Roman" w:hAnsi="Times New Roman" w:cs="Times New Roman"/>
          <w:sz w:val="24"/>
          <w:szCs w:val="24"/>
          <w:lang w:val="lt-LT"/>
        </w:rPr>
        <w:t xml:space="preserve"> sutartis, toliau matoma informacija nustatoma Paslaugų teikėjo po veiklos procesų peržiūros.</w:t>
      </w:r>
    </w:p>
    <w:p w14:paraId="00000255" w14:textId="77777777" w:rsidR="00B17F85" w:rsidRPr="00E2575F" w:rsidRDefault="00B17F85">
      <w:pPr>
        <w:ind w:firstLine="708"/>
        <w:jc w:val="both"/>
        <w:rPr>
          <w:rFonts w:ascii="Times New Roman" w:eastAsia="Times New Roman" w:hAnsi="Times New Roman" w:cs="Times New Roman"/>
          <w:sz w:val="24"/>
          <w:szCs w:val="24"/>
          <w:lang w:val="lt-LT"/>
        </w:rPr>
      </w:pPr>
    </w:p>
    <w:p w14:paraId="00000256"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Susijusių objektų skiltis</w:t>
      </w:r>
    </w:p>
    <w:p w14:paraId="00000257"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Nustatomi Paslaugų teikėjo po veiklos procesų peržiūros.</w:t>
      </w:r>
    </w:p>
    <w:p w14:paraId="00000258" w14:textId="77777777" w:rsidR="00B17F85" w:rsidRPr="00E2575F" w:rsidRDefault="00B17F85">
      <w:pPr>
        <w:jc w:val="both"/>
        <w:rPr>
          <w:rFonts w:ascii="Times New Roman" w:eastAsia="Times New Roman" w:hAnsi="Times New Roman" w:cs="Times New Roman"/>
          <w:sz w:val="24"/>
          <w:szCs w:val="24"/>
          <w:lang w:val="lt-LT"/>
        </w:rPr>
      </w:pPr>
    </w:p>
    <w:p w14:paraId="00000259"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Sąskaitų skiltis</w:t>
      </w:r>
    </w:p>
    <w:p w14:paraId="0000025A"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Sąskaitų skiltyje turi būti matomos visos už sutartį suformuotos sąskaitos ir jų būsena, susidariusios skolos.</w:t>
      </w:r>
    </w:p>
    <w:p w14:paraId="0000025B" w14:textId="77777777" w:rsidR="00B17F85" w:rsidRPr="00E2575F" w:rsidRDefault="00B17F85">
      <w:pPr>
        <w:jc w:val="both"/>
        <w:rPr>
          <w:rFonts w:ascii="Times New Roman" w:eastAsia="Times New Roman" w:hAnsi="Times New Roman" w:cs="Times New Roman"/>
          <w:sz w:val="24"/>
          <w:szCs w:val="24"/>
          <w:lang w:val="lt-LT"/>
        </w:rPr>
      </w:pPr>
    </w:p>
    <w:p w14:paraId="0000025C"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lastRenderedPageBreak/>
        <w:t>Dokumentų skiltis</w:t>
      </w:r>
    </w:p>
    <w:p w14:paraId="0000025D"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Sistemoje turi būti galimybė kaupti visus dokumentus, susijusius su sutartimi.</w:t>
      </w:r>
    </w:p>
    <w:p w14:paraId="0000025E" w14:textId="77777777" w:rsidR="00B17F85" w:rsidRPr="00E2575F" w:rsidRDefault="00B17F85">
      <w:pPr>
        <w:jc w:val="both"/>
        <w:rPr>
          <w:rFonts w:ascii="Times New Roman" w:eastAsia="Times New Roman" w:hAnsi="Times New Roman" w:cs="Times New Roman"/>
          <w:sz w:val="24"/>
          <w:szCs w:val="24"/>
          <w:lang w:val="lt-LT"/>
        </w:rPr>
      </w:pPr>
    </w:p>
    <w:p w14:paraId="0000025F" w14:textId="77777777" w:rsidR="00B17F85" w:rsidRPr="00E2575F" w:rsidRDefault="00000000">
      <w:pPr>
        <w:numPr>
          <w:ilvl w:val="3"/>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Pastabų skiltis</w:t>
      </w:r>
    </w:p>
    <w:p w14:paraId="00000260"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Turi būti galimybė sekti sutarčių pakeitimo duomenis.</w:t>
      </w:r>
    </w:p>
    <w:p w14:paraId="00000261" w14:textId="77777777" w:rsidR="00B17F85" w:rsidRPr="00E2575F" w:rsidRDefault="00B17F85">
      <w:pPr>
        <w:jc w:val="both"/>
        <w:rPr>
          <w:rFonts w:ascii="Times New Roman" w:eastAsia="Times New Roman" w:hAnsi="Times New Roman" w:cs="Times New Roman"/>
          <w:sz w:val="24"/>
          <w:szCs w:val="24"/>
          <w:lang w:val="lt-LT"/>
        </w:rPr>
      </w:pPr>
    </w:p>
    <w:p w14:paraId="00000262"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Sąnaudų informacijos valdymas</w:t>
      </w:r>
    </w:p>
    <w:p w14:paraId="00000263"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 xml:space="preserve">Sistemoje turi būti galimybė suvesti NT sąnaudas. Sąnaudų rūšių sąraše yra nustatytos šios sąnaudų rūšys: </w:t>
      </w:r>
    </w:p>
    <w:p w14:paraId="00000264" w14:textId="77777777" w:rsidR="00B17F85" w:rsidRPr="00E2575F" w:rsidRDefault="00000000">
      <w:pPr>
        <w:numPr>
          <w:ilvl w:val="0"/>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Komunalinių paslaugų sąnaudos:</w:t>
      </w:r>
    </w:p>
    <w:p w14:paraId="00000265"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šildymas (Eur);</w:t>
      </w:r>
    </w:p>
    <w:p w14:paraId="00000266"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Šilumos vertė (Eur);</w:t>
      </w:r>
    </w:p>
    <w:p w14:paraId="00000267"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Sunaudoto šildymui kuro savikaina (Eur);</w:t>
      </w:r>
    </w:p>
    <w:p w14:paraId="00000268"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pastato šildymui suvartota energija (kWh);</w:t>
      </w:r>
    </w:p>
    <w:p w14:paraId="00000269"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elektros energija (Eur);</w:t>
      </w:r>
    </w:p>
    <w:p w14:paraId="0000026A"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elektros energijos perdavimas ir galia (Eur);</w:t>
      </w:r>
    </w:p>
    <w:p w14:paraId="0000026B"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suvartota elektros energija (kWh);</w:t>
      </w:r>
    </w:p>
    <w:p w14:paraId="0000026C"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šalto vandens tiekimas ir kanalizacija (Eur);</w:t>
      </w:r>
    </w:p>
    <w:p w14:paraId="0000026D"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lietaus nuotekų tvarkymas (Eur);</w:t>
      </w:r>
    </w:p>
    <w:p w14:paraId="0000026E"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karšto vandens paruošimas (Eur);</w:t>
      </w:r>
    </w:p>
    <w:p w14:paraId="0000026F"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kitos komunalinės sąnaudos (Eur) (joms priskiriamos kietojo kuro įsigijimo ir atvežimo sąnaudos).  </w:t>
      </w:r>
    </w:p>
    <w:p w14:paraId="00000270" w14:textId="77777777" w:rsidR="00B17F85" w:rsidRPr="00E2575F" w:rsidRDefault="00000000">
      <w:pPr>
        <w:numPr>
          <w:ilvl w:val="0"/>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Eksploatavimo ir administravimo sąnaudos:</w:t>
      </w:r>
    </w:p>
    <w:p w14:paraId="00000271"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patalpų valymas (Eur);</w:t>
      </w:r>
    </w:p>
    <w:p w14:paraId="00000272"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apsauga (Eur);</w:t>
      </w:r>
    </w:p>
    <w:p w14:paraId="00000273"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 xml:space="preserve">kitos eksploatavimo ir administravimo sąnaudos (Eur). Joms priskiriamos statinių priežiūros, teritorijos tvarkymo, šilumos sistemos priežiūros, elektros ūkio priežiūros, kondicionavimo ir vėdinimo sistemų priežiūros, liftų priežiūros, komunalinių atliekų tvarkymo, administravimo paslaugų, pastatų energinio sertifikavimo sąnaudos ir sąnaudos, susijusios su priešgaisrine sauga. Turto valdytojo / turto naudotojo NT objektų tvarkytojas turi papildomai nurodyti, kokios sąnaudos bus pateikiamos (pvz., kitos eksploatavimo ir administravimo sąnaudos – teritorijos tvarkymas). </w:t>
      </w:r>
    </w:p>
    <w:p w14:paraId="00000274" w14:textId="77777777" w:rsidR="00B17F85" w:rsidRPr="00E2575F" w:rsidRDefault="00000000">
      <w:pPr>
        <w:numPr>
          <w:ilvl w:val="0"/>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Remonto sąnaudos:</w:t>
      </w:r>
    </w:p>
    <w:p w14:paraId="00000275"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einamojo remonto ir kitos remonto išlaidos (Eur);</w:t>
      </w:r>
    </w:p>
    <w:p w14:paraId="00000276"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kapitalinis remontas.</w:t>
      </w:r>
    </w:p>
    <w:p w14:paraId="00000277" w14:textId="77777777" w:rsidR="00B17F85" w:rsidRPr="00E2575F" w:rsidRDefault="00000000">
      <w:pPr>
        <w:numPr>
          <w:ilvl w:val="0"/>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Kitos NT išlaikymo sąnaudos:</w:t>
      </w:r>
    </w:p>
    <w:p w14:paraId="00000278"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išsinuomoto NT nuomos kaina;</w:t>
      </w:r>
    </w:p>
    <w:p w14:paraId="00000279"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NT draudimas (Eur);</w:t>
      </w:r>
    </w:p>
    <w:p w14:paraId="0000027A" w14:textId="77777777" w:rsidR="00B17F85" w:rsidRPr="00E2575F" w:rsidRDefault="00000000">
      <w:pPr>
        <w:numPr>
          <w:ilvl w:val="1"/>
          <w:numId w:val="17"/>
        </w:numPr>
        <w:jc w:val="both"/>
        <w:rPr>
          <w:rFonts w:ascii="Times New Roman" w:eastAsia="Times New Roman" w:hAnsi="Times New Roman" w:cs="Times New Roman"/>
          <w:lang w:val="lt-LT"/>
        </w:rPr>
      </w:pPr>
      <w:r w:rsidRPr="00E2575F">
        <w:rPr>
          <w:rFonts w:ascii="Times New Roman" w:eastAsia="Times New Roman" w:hAnsi="Times New Roman" w:cs="Times New Roman"/>
          <w:sz w:val="24"/>
          <w:szCs w:val="24"/>
          <w:lang w:val="lt-LT"/>
        </w:rPr>
        <w:t>NT civilinės atsakomybės draudimas (Eur);</w:t>
      </w:r>
    </w:p>
    <w:p w14:paraId="0000027B" w14:textId="77777777" w:rsidR="00B17F85" w:rsidRPr="00E2575F" w:rsidRDefault="00B17F85">
      <w:pPr>
        <w:ind w:firstLine="708"/>
        <w:jc w:val="both"/>
        <w:rPr>
          <w:rFonts w:ascii="Times New Roman" w:eastAsia="Times New Roman" w:hAnsi="Times New Roman" w:cs="Times New Roman"/>
          <w:sz w:val="24"/>
          <w:szCs w:val="24"/>
          <w:lang w:val="lt-LT"/>
        </w:rPr>
      </w:pPr>
    </w:p>
    <w:p w14:paraId="0000027C"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lastRenderedPageBreak/>
        <w:t>Skaitiklių parodymų informacijos valdymas</w:t>
      </w:r>
    </w:p>
    <w:p w14:paraId="0000027D"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b/>
          <w:sz w:val="24"/>
          <w:szCs w:val="24"/>
          <w:lang w:val="lt-LT"/>
        </w:rPr>
        <w:tab/>
      </w:r>
      <w:r w:rsidRPr="00E2575F">
        <w:rPr>
          <w:rFonts w:ascii="Times New Roman" w:eastAsia="Times New Roman" w:hAnsi="Times New Roman" w:cs="Times New Roman"/>
          <w:sz w:val="24"/>
          <w:szCs w:val="24"/>
          <w:lang w:val="lt-LT"/>
        </w:rPr>
        <w:t>Apie kiekvieną skaitiklį matoma informacija:</w:t>
      </w:r>
    </w:p>
    <w:p w14:paraId="0000027E" w14:textId="77777777" w:rsidR="00B17F85" w:rsidRPr="00E2575F" w:rsidRDefault="00000000">
      <w:pPr>
        <w:numPr>
          <w:ilvl w:val="0"/>
          <w:numId w:val="1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skaitiklio kodas;</w:t>
      </w:r>
    </w:p>
    <w:p w14:paraId="0000027F" w14:textId="77777777" w:rsidR="00B17F85" w:rsidRPr="00E2575F" w:rsidRDefault="00000000">
      <w:pPr>
        <w:numPr>
          <w:ilvl w:val="0"/>
          <w:numId w:val="1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pavadinimas;</w:t>
      </w:r>
    </w:p>
    <w:p w14:paraId="00000280" w14:textId="77777777" w:rsidR="00B17F85" w:rsidRPr="00E2575F" w:rsidRDefault="00000000">
      <w:pPr>
        <w:numPr>
          <w:ilvl w:val="0"/>
          <w:numId w:val="1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pastaba;</w:t>
      </w:r>
    </w:p>
    <w:p w14:paraId="00000281" w14:textId="77777777" w:rsidR="00B17F85" w:rsidRPr="00E2575F" w:rsidRDefault="00000000">
      <w:pPr>
        <w:numPr>
          <w:ilvl w:val="0"/>
          <w:numId w:val="1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NT objekto numeris;</w:t>
      </w:r>
    </w:p>
    <w:p w14:paraId="00000282" w14:textId="77777777" w:rsidR="00B17F85" w:rsidRPr="00E2575F" w:rsidRDefault="00000000">
      <w:pPr>
        <w:numPr>
          <w:ilvl w:val="0"/>
          <w:numId w:val="10"/>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NT objekto pavadinimas;</w:t>
      </w:r>
    </w:p>
    <w:p w14:paraId="00000283"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Sistemoje turi būti galimybė informaciją apie skaitiklių parodymus suvesti rankiniu būdu.</w:t>
      </w:r>
    </w:p>
    <w:p w14:paraId="00000284"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Skaitiklių parodymo suvedimo lange matoma informacija:</w:t>
      </w:r>
    </w:p>
    <w:p w14:paraId="00000285"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skaitiklio kodas;</w:t>
      </w:r>
    </w:p>
    <w:p w14:paraId="00000286"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įvedimo data;</w:t>
      </w:r>
    </w:p>
    <w:p w14:paraId="00000287"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laikotarpis nuo;</w:t>
      </w:r>
    </w:p>
    <w:p w14:paraId="00000288"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laikotarpis iki;</w:t>
      </w:r>
    </w:p>
    <w:p w14:paraId="00000289"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parodymas nuo;</w:t>
      </w:r>
    </w:p>
    <w:p w14:paraId="0000028A"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parodymas iki;</w:t>
      </w:r>
    </w:p>
    <w:p w14:paraId="0000028B"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skirtumas;</w:t>
      </w:r>
    </w:p>
    <w:p w14:paraId="0000028C" w14:textId="77777777" w:rsidR="00B17F85" w:rsidRPr="00E2575F" w:rsidRDefault="00000000">
      <w:pPr>
        <w:numPr>
          <w:ilvl w:val="0"/>
          <w:numId w:val="2"/>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tarifas.</w:t>
      </w:r>
    </w:p>
    <w:p w14:paraId="0000028D" w14:textId="77777777" w:rsidR="00B17F85" w:rsidRPr="00E2575F" w:rsidRDefault="00000000">
      <w:pPr>
        <w:ind w:left="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Turi būti galimybė kaupti skaitiklių parodymų istoriją.</w:t>
      </w:r>
    </w:p>
    <w:p w14:paraId="0000028E" w14:textId="77777777" w:rsidR="00B17F85" w:rsidRPr="00E2575F" w:rsidRDefault="00000000">
      <w:pPr>
        <w:ind w:firstLine="56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  Sistemoje turi būti galimybė susieti skaitiklių parodymų ir NT objektų informaciją tarpusavyje.</w:t>
      </w:r>
    </w:p>
    <w:p w14:paraId="0000028F"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Sistemoje turi būti galimybė susieti skaitiklių parodymų ir nuomos sutarčių informaciją tarpusavyje. Automatiškai apskaičiuoti komunalinius mokesčius ir įtraukti į sąskaitas už nuomą. </w:t>
      </w:r>
    </w:p>
    <w:p w14:paraId="00000290" w14:textId="77777777" w:rsidR="00B17F85" w:rsidRPr="00E2575F" w:rsidRDefault="00B17F85">
      <w:pPr>
        <w:jc w:val="both"/>
        <w:rPr>
          <w:rFonts w:ascii="Times New Roman" w:eastAsia="Times New Roman" w:hAnsi="Times New Roman" w:cs="Times New Roman"/>
          <w:sz w:val="24"/>
          <w:szCs w:val="24"/>
          <w:lang w:val="lt-LT"/>
        </w:rPr>
      </w:pPr>
    </w:p>
    <w:p w14:paraId="00000291"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Dokumentų šablonai</w:t>
      </w:r>
    </w:p>
    <w:p w14:paraId="00000292" w14:textId="77777777" w:rsidR="00B17F85" w:rsidRPr="00E2575F" w:rsidRDefault="00B17F85">
      <w:pPr>
        <w:jc w:val="both"/>
        <w:rPr>
          <w:rFonts w:ascii="Times New Roman" w:eastAsia="Times New Roman" w:hAnsi="Times New Roman" w:cs="Times New Roman"/>
          <w:sz w:val="24"/>
          <w:szCs w:val="24"/>
          <w:lang w:val="lt-LT"/>
        </w:rPr>
      </w:pPr>
    </w:p>
    <w:p w14:paraId="00000293"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Iš sistemos turi būti galimybė spausdinti šiuos dokumentų šablonus:</w:t>
      </w:r>
    </w:p>
    <w:p w14:paraId="00000294"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turto nuomos sutartis;</w:t>
      </w:r>
    </w:p>
    <w:p w14:paraId="00000295"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būsto nuomos sutartis (savivaldybės būsto/ socialinio būsto);</w:t>
      </w:r>
    </w:p>
    <w:p w14:paraId="00000296"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trumpalaikė turto nuomos sutartis;</w:t>
      </w:r>
    </w:p>
    <w:p w14:paraId="00000297"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pirkimo-pardavimo sutartis;</w:t>
      </w:r>
    </w:p>
    <w:p w14:paraId="00000298"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pirkimo sutartis;</w:t>
      </w:r>
    </w:p>
    <w:p w14:paraId="00000299"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turto perdavimo panaudos sutartis;</w:t>
      </w:r>
    </w:p>
    <w:p w14:paraId="0000029A"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 xml:space="preserve">turto patikėjimo sutartis; </w:t>
      </w:r>
    </w:p>
    <w:p w14:paraId="0000029B"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paslaugos teikimo sutartis;</w:t>
      </w:r>
    </w:p>
    <w:p w14:paraId="0000029C"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darbų teikimo sutartis;</w:t>
      </w:r>
    </w:p>
    <w:p w14:paraId="0000029D"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darbų atlikimo aktas;</w:t>
      </w:r>
    </w:p>
    <w:p w14:paraId="0000029E"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turto perėmimo aktas;</w:t>
      </w:r>
    </w:p>
    <w:p w14:paraId="0000029F"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patalpų perdavimo-priėmimo aktas;</w:t>
      </w:r>
    </w:p>
    <w:p w14:paraId="000002A0"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lastRenderedPageBreak/>
        <w:t>turto perdavimo-priėmimo aktas;</w:t>
      </w:r>
    </w:p>
    <w:p w14:paraId="000002A1"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paslaugų perdavimo-priėmimo aktas;</w:t>
      </w:r>
    </w:p>
    <w:p w14:paraId="000002A2"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papildomas susitarimas (būsto nuoma, turto nuoma, panaudos sutartis, patikėjimo sutartis, paslaugų teikimas);</w:t>
      </w:r>
    </w:p>
    <w:p w14:paraId="000002A3"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susitarimas (pvz.: dėl turto nuomos sutarties nutraukimo);</w:t>
      </w:r>
    </w:p>
    <w:p w14:paraId="000002A4"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laisvos formos šablonas;</w:t>
      </w:r>
    </w:p>
    <w:p w14:paraId="000002A5" w14:textId="77777777" w:rsidR="00B17F85" w:rsidRPr="00E2575F" w:rsidRDefault="00000000">
      <w:pPr>
        <w:numPr>
          <w:ilvl w:val="0"/>
          <w:numId w:val="9"/>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galimybė ateityje papildyti programą papildomais šablonais.</w:t>
      </w:r>
    </w:p>
    <w:p w14:paraId="000002A6" w14:textId="77777777" w:rsidR="00B17F85" w:rsidRPr="00E2575F" w:rsidRDefault="00B17F85">
      <w:pPr>
        <w:ind w:left="720"/>
        <w:jc w:val="both"/>
        <w:rPr>
          <w:rFonts w:ascii="Times New Roman" w:eastAsia="Times New Roman" w:hAnsi="Times New Roman" w:cs="Times New Roman"/>
          <w:sz w:val="24"/>
          <w:szCs w:val="24"/>
          <w:lang w:val="lt-LT"/>
        </w:rPr>
      </w:pPr>
    </w:p>
    <w:p w14:paraId="000002A7" w14:textId="77777777" w:rsidR="00B17F85" w:rsidRPr="00E2575F" w:rsidRDefault="00B17F85">
      <w:pPr>
        <w:jc w:val="both"/>
        <w:rPr>
          <w:rFonts w:ascii="Times New Roman" w:eastAsia="Times New Roman" w:hAnsi="Times New Roman" w:cs="Times New Roman"/>
          <w:sz w:val="24"/>
          <w:szCs w:val="24"/>
          <w:lang w:val="lt-LT"/>
        </w:rPr>
      </w:pPr>
    </w:p>
    <w:p w14:paraId="000002A8"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TURTO VALDYMO EFEKTYVUMAS</w:t>
      </w:r>
    </w:p>
    <w:p w14:paraId="000002A9"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 xml:space="preserve">Efektyvumo matavimo sistemos sukūrimo tikslas – kompiuterizuoti ir matuoti pagrindinius NT valdymo veiklos procesus. Sistemos duomenys turi būti automatiškai naudojami turto valdymo analitinėms ataskaitoms rengti. </w:t>
      </w:r>
    </w:p>
    <w:p w14:paraId="000002AA"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 xml:space="preserve">Sistemos naudotojai iš sistemoje kaupiamų duomenų gali suformuoti NT valdymo analitines ataskaitas, kurių formos turi būti pateikiamos sistemoje. </w:t>
      </w:r>
    </w:p>
    <w:p w14:paraId="000002AB"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 xml:space="preserve">Sistemos valdytojas turi turėti galimybę analizuoti Savivaldybės ir pavaldžių institucijų valdomo NT duomenis.  </w:t>
      </w:r>
    </w:p>
    <w:p w14:paraId="000002AC" w14:textId="77777777" w:rsidR="00B17F85" w:rsidRPr="00E2575F" w:rsidRDefault="00000000">
      <w:p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b/>
        <w:t xml:space="preserve">NT valdymo analitinių ataskaitų formų peržiūrą ir jų atnaujinimą sistemoje vykdo sistemos valdytojas, kuris gali papildyti NT valdymo analitinių ataskaitų sąrašą naujomis formomis ir nustatyti NT valdymo efektyvumo rodiklius, kurie yra skelbiami sistemoje. </w:t>
      </w:r>
    </w:p>
    <w:p w14:paraId="000002AD" w14:textId="77777777" w:rsidR="00B17F85" w:rsidRPr="00E2575F" w:rsidRDefault="00B17F85">
      <w:pPr>
        <w:jc w:val="both"/>
        <w:rPr>
          <w:rFonts w:ascii="Times New Roman" w:eastAsia="Times New Roman" w:hAnsi="Times New Roman" w:cs="Times New Roman"/>
          <w:b/>
          <w:sz w:val="24"/>
          <w:szCs w:val="24"/>
          <w:lang w:val="lt-LT"/>
        </w:rPr>
      </w:pPr>
    </w:p>
    <w:p w14:paraId="000002AE"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Reikalavimai trumpalaikės nuomos gyventojams portalui</w:t>
      </w:r>
    </w:p>
    <w:p w14:paraId="000002AF" w14:textId="77777777" w:rsidR="00B17F85" w:rsidRPr="00E2575F" w:rsidRDefault="00B17F85">
      <w:pPr>
        <w:jc w:val="both"/>
        <w:rPr>
          <w:rFonts w:ascii="Times New Roman" w:eastAsia="Times New Roman" w:hAnsi="Times New Roman" w:cs="Times New Roman"/>
          <w:b/>
          <w:sz w:val="24"/>
          <w:szCs w:val="24"/>
          <w:lang w:val="lt-LT"/>
        </w:rPr>
      </w:pPr>
    </w:p>
    <w:p w14:paraId="000002B0"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Nustatomi Paslaugų teikėjo po veiklos procesų peržiūros.</w:t>
      </w:r>
    </w:p>
    <w:p w14:paraId="000002B1"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Informacija apie laisvas rezervacijai patalpas bei laikus turi būti teikiama ir atnaujinama realiu laiku.</w:t>
      </w:r>
    </w:p>
    <w:p w14:paraId="000002B2"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Savitarna vienu metu turi galėti naudotis neribotas kiekis gyventojų. Susidarius situacijai, kuomet vienu metu tai pačiai patalpai ir tuo pačiu laiku keli vartotojai pateiks rezervacijos užsakymą, turi būti taikomas „pirmas atėjai, pirmas gavai“ principu pagrįstas skirstymo metodas.</w:t>
      </w:r>
    </w:p>
    <w:p w14:paraId="000002B3" w14:textId="77777777" w:rsidR="00B17F85" w:rsidRPr="00E2575F" w:rsidRDefault="00B17F85">
      <w:pPr>
        <w:jc w:val="both"/>
        <w:rPr>
          <w:rFonts w:ascii="Times New Roman" w:eastAsia="Times New Roman" w:hAnsi="Times New Roman" w:cs="Times New Roman"/>
          <w:b/>
          <w:sz w:val="24"/>
          <w:szCs w:val="24"/>
          <w:lang w:val="lt-LT"/>
        </w:rPr>
      </w:pPr>
    </w:p>
    <w:p w14:paraId="000002B4"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Reikalavimai daugiabučių namų savininkų bendrijų steigimosi išlaidų kompensavimo priėmimo paslaugai</w:t>
      </w:r>
    </w:p>
    <w:p w14:paraId="000002B5" w14:textId="77777777" w:rsidR="00B17F85" w:rsidRPr="00E2575F" w:rsidRDefault="00B17F85">
      <w:pPr>
        <w:jc w:val="both"/>
        <w:rPr>
          <w:rFonts w:ascii="Times New Roman" w:eastAsia="Times New Roman" w:hAnsi="Times New Roman" w:cs="Times New Roman"/>
          <w:b/>
          <w:sz w:val="24"/>
          <w:szCs w:val="24"/>
          <w:lang w:val="lt-LT"/>
        </w:rPr>
      </w:pPr>
    </w:p>
    <w:p w14:paraId="000002B6" w14:textId="77777777" w:rsidR="00B17F85" w:rsidRPr="00E2575F" w:rsidRDefault="00000000">
      <w:pPr>
        <w:ind w:firstLine="720"/>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sz w:val="24"/>
          <w:szCs w:val="24"/>
          <w:lang w:val="lt-LT"/>
        </w:rPr>
        <w:t>Nustatomi Paslaugų teikėjo po veiklos procesų peržiūros.</w:t>
      </w:r>
    </w:p>
    <w:p w14:paraId="000002B7" w14:textId="77777777" w:rsidR="00B17F85" w:rsidRPr="00E2575F" w:rsidRDefault="00B17F85">
      <w:pPr>
        <w:jc w:val="both"/>
        <w:rPr>
          <w:rFonts w:ascii="Times New Roman" w:eastAsia="Times New Roman" w:hAnsi="Times New Roman" w:cs="Times New Roman"/>
          <w:b/>
          <w:sz w:val="24"/>
          <w:szCs w:val="24"/>
          <w:lang w:val="lt-LT"/>
        </w:rPr>
      </w:pPr>
    </w:p>
    <w:p w14:paraId="000002B8" w14:textId="77777777" w:rsidR="00B17F85" w:rsidRPr="00E2575F" w:rsidRDefault="00000000">
      <w:pPr>
        <w:numPr>
          <w:ilvl w:val="1"/>
          <w:numId w:val="19"/>
        </w:num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Reikalavimai savivaldybės būstų ir pagalbinio ūkio pastatų, jų dalių pardavimo procedūrų vykdymo paslaugoms</w:t>
      </w:r>
    </w:p>
    <w:p w14:paraId="000002B9" w14:textId="77777777" w:rsidR="00B17F85" w:rsidRPr="00E2575F" w:rsidRDefault="00B17F85">
      <w:pPr>
        <w:jc w:val="both"/>
        <w:rPr>
          <w:rFonts w:ascii="Times New Roman" w:eastAsia="Times New Roman" w:hAnsi="Times New Roman" w:cs="Times New Roman"/>
          <w:b/>
          <w:sz w:val="24"/>
          <w:szCs w:val="24"/>
          <w:lang w:val="lt-LT"/>
        </w:rPr>
      </w:pPr>
    </w:p>
    <w:p w14:paraId="000002BA" w14:textId="77777777" w:rsidR="00B17F85" w:rsidRPr="00E2575F" w:rsidRDefault="00000000">
      <w:pPr>
        <w:ind w:firstLine="720"/>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Nustatomi Paslaugų teikėjo po veiklos procesų peržiūros.</w:t>
      </w:r>
    </w:p>
    <w:p w14:paraId="000002BB" w14:textId="77777777" w:rsidR="00B17F85" w:rsidRPr="00E2575F" w:rsidRDefault="00B17F85">
      <w:pPr>
        <w:jc w:val="both"/>
        <w:rPr>
          <w:rFonts w:ascii="Times New Roman" w:eastAsia="Times New Roman" w:hAnsi="Times New Roman" w:cs="Times New Roman"/>
          <w:sz w:val="24"/>
          <w:szCs w:val="24"/>
          <w:lang w:val="lt-LT"/>
        </w:rPr>
      </w:pPr>
    </w:p>
    <w:p w14:paraId="000002BC" w14:textId="77777777" w:rsidR="00B17F85" w:rsidRPr="00E2575F" w:rsidRDefault="00000000">
      <w:pPr>
        <w:jc w:val="both"/>
        <w:rPr>
          <w:rFonts w:ascii="Times New Roman" w:eastAsia="Times New Roman" w:hAnsi="Times New Roman" w:cs="Times New Roman"/>
          <w:b/>
          <w:sz w:val="24"/>
          <w:szCs w:val="24"/>
          <w:lang w:val="lt-LT"/>
        </w:rPr>
      </w:pPr>
      <w:r w:rsidRPr="00E2575F">
        <w:rPr>
          <w:rFonts w:ascii="Times New Roman" w:eastAsia="Times New Roman" w:hAnsi="Times New Roman" w:cs="Times New Roman"/>
          <w:b/>
          <w:sz w:val="24"/>
          <w:szCs w:val="24"/>
          <w:lang w:val="lt-LT"/>
        </w:rPr>
        <w:t>III. KITI REIKALAVIMAI PASLAUGŲ TEIKĖJO TEIKIAMOMS PASLAUGOMS:</w:t>
      </w:r>
    </w:p>
    <w:p w14:paraId="000002BD" w14:textId="77777777" w:rsidR="00B17F85" w:rsidRPr="00E2575F" w:rsidRDefault="00B17F85">
      <w:pPr>
        <w:jc w:val="both"/>
        <w:rPr>
          <w:rFonts w:ascii="Times New Roman" w:eastAsia="Times New Roman" w:hAnsi="Times New Roman" w:cs="Times New Roman"/>
          <w:sz w:val="24"/>
          <w:szCs w:val="24"/>
          <w:lang w:val="lt-LT"/>
        </w:rPr>
      </w:pPr>
    </w:p>
    <w:p w14:paraId="000002BE" w14:textId="77777777" w:rsidR="00B17F85" w:rsidRPr="00E2575F" w:rsidRDefault="00000000">
      <w:pPr>
        <w:numPr>
          <w:ilvl w:val="0"/>
          <w:numId w:val="7"/>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Atsižvelgiant į Valstybės informacinių išteklių valdymo įstatymo 23 straipsnio 3 dalies reikalavimus, Paslaugos teikėjas turi parengti informacinės sistemos nuostatų projektą ir suderinti su atsakingomis institucijomis siekiant, kad informacinė sistema būtų įregistruota į Registrų ir valstybės informacinių sistemų registrą (RISR) RISR nuostatuose nustatyta tvarka.</w:t>
      </w:r>
    </w:p>
    <w:p w14:paraId="000002BF" w14:textId="77777777" w:rsidR="00B17F85" w:rsidRPr="00E2575F" w:rsidRDefault="00000000">
      <w:pPr>
        <w:numPr>
          <w:ilvl w:val="0"/>
          <w:numId w:val="7"/>
        </w:numPr>
        <w:jc w:val="both"/>
        <w:rPr>
          <w:rFonts w:ascii="Times New Roman" w:eastAsia="Times New Roman" w:hAnsi="Times New Roman" w:cs="Times New Roman"/>
          <w:sz w:val="24"/>
          <w:szCs w:val="24"/>
          <w:lang w:val="lt-LT"/>
        </w:rPr>
      </w:pPr>
      <w:r w:rsidRPr="00E2575F">
        <w:rPr>
          <w:rFonts w:ascii="Times New Roman" w:eastAsia="Times New Roman" w:hAnsi="Times New Roman" w:cs="Times New Roman"/>
          <w:sz w:val="24"/>
          <w:szCs w:val="24"/>
          <w:lang w:val="lt-LT"/>
        </w:rPr>
        <w:t>Šioje techninėje specifikacijoje nustatyti preliminarūs funkciniai reikalavimai turto valdymo sistemai gali būti keičiami atsižvelgiant į veiklos procesų analizės rezultatus gavus ŠMSA ir PMSA sutikimus. Negavus minėtų sutikimų lieka galioti šioje techninėje specifikacijoje nustatyti reikalavimai.</w:t>
      </w:r>
    </w:p>
    <w:p w14:paraId="000002C0" w14:textId="77777777" w:rsidR="00B17F85" w:rsidRPr="00E2575F" w:rsidRDefault="00B17F85">
      <w:pPr>
        <w:jc w:val="both"/>
        <w:rPr>
          <w:rFonts w:ascii="Times New Roman" w:eastAsia="Times New Roman" w:hAnsi="Times New Roman" w:cs="Times New Roman"/>
          <w:sz w:val="24"/>
          <w:szCs w:val="24"/>
          <w:lang w:val="lt-LT"/>
        </w:rPr>
      </w:pPr>
    </w:p>
    <w:p w14:paraId="000002C1" w14:textId="77777777" w:rsidR="00B17F85" w:rsidRPr="00E2575F" w:rsidRDefault="00B17F85">
      <w:pPr>
        <w:jc w:val="both"/>
        <w:rPr>
          <w:rFonts w:ascii="Times New Roman" w:eastAsia="Times New Roman" w:hAnsi="Times New Roman" w:cs="Times New Roman"/>
          <w:b/>
          <w:sz w:val="24"/>
          <w:szCs w:val="24"/>
          <w:lang w:val="lt-LT"/>
        </w:rPr>
      </w:pPr>
    </w:p>
    <w:sectPr w:rsidR="00B17F85" w:rsidRPr="00E2575F">
      <w:pgSz w:w="12240" w:h="15840"/>
      <w:pgMar w:top="1440" w:right="1440" w:bottom="1440" w:left="1842" w:header="72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1C3B"/>
    <w:multiLevelType w:val="multilevel"/>
    <w:tmpl w:val="8B12B25E"/>
    <w:lvl w:ilvl="0">
      <w:start w:val="1"/>
      <w:numFmt w:val="decimal"/>
      <w:lvlText w:val="%1."/>
      <w:lvlJc w:val="right"/>
      <w:pPr>
        <w:ind w:left="720" w:hanging="360"/>
      </w:pPr>
      <w:rPr>
        <w:u w:val="none"/>
      </w:rPr>
    </w:lvl>
    <w:lvl w:ilvl="1">
      <w:start w:val="1"/>
      <w:numFmt w:val="decimal"/>
      <w:lvlText w:val="%1.%2."/>
      <w:lvlJc w:val="right"/>
      <w:pPr>
        <w:ind w:left="720" w:hanging="360"/>
      </w:pPr>
      <w:rPr>
        <w:u w:val="none"/>
      </w:rPr>
    </w:lvl>
    <w:lvl w:ilvl="2">
      <w:start w:val="1"/>
      <w:numFmt w:val="decimal"/>
      <w:lvlText w:val="%1.%2.%3."/>
      <w:lvlJc w:val="right"/>
      <w:pPr>
        <w:ind w:left="72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1" w15:restartNumberingAfterBreak="0">
    <w:nsid w:val="0CBC40F3"/>
    <w:multiLevelType w:val="multilevel"/>
    <w:tmpl w:val="ED207EDA"/>
    <w:lvl w:ilvl="0">
      <w:start w:val="1"/>
      <w:numFmt w:val="decimal"/>
      <w:lvlText w:val="%1."/>
      <w:lvlJc w:val="right"/>
      <w:pPr>
        <w:ind w:left="720" w:hanging="360"/>
      </w:pPr>
      <w:rPr>
        <w:u w:val="none"/>
      </w:rPr>
    </w:lvl>
    <w:lvl w:ilvl="1">
      <w:start w:val="1"/>
      <w:numFmt w:val="decimal"/>
      <w:lvlText w:val="%1.%2."/>
      <w:lvlJc w:val="right"/>
      <w:pPr>
        <w:ind w:left="720" w:hanging="360"/>
      </w:pPr>
      <w:rPr>
        <w:u w:val="none"/>
      </w:rPr>
    </w:lvl>
    <w:lvl w:ilvl="2">
      <w:start w:val="1"/>
      <w:numFmt w:val="decimal"/>
      <w:lvlText w:val="%1.%2.%3."/>
      <w:lvlJc w:val="right"/>
      <w:pPr>
        <w:ind w:left="72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2" w15:restartNumberingAfterBreak="0">
    <w:nsid w:val="122B3D56"/>
    <w:multiLevelType w:val="multilevel"/>
    <w:tmpl w:val="7736E2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7E014F5"/>
    <w:multiLevelType w:val="multilevel"/>
    <w:tmpl w:val="55A640B6"/>
    <w:lvl w:ilvl="0">
      <w:start w:val="1"/>
      <w:numFmt w:val="decimal"/>
      <w:lvlText w:val="%1."/>
      <w:lvlJc w:val="left"/>
      <w:pPr>
        <w:ind w:left="72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9C96A27"/>
    <w:multiLevelType w:val="multilevel"/>
    <w:tmpl w:val="678037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F884BB8"/>
    <w:multiLevelType w:val="multilevel"/>
    <w:tmpl w:val="2D70A130"/>
    <w:lvl w:ilvl="0">
      <w:start w:val="1"/>
      <w:numFmt w:val="decimal"/>
      <w:lvlText w:val="%1."/>
      <w:lvlJc w:val="right"/>
      <w:pPr>
        <w:ind w:left="720" w:hanging="180"/>
      </w:pPr>
      <w:rPr>
        <w:rFonts w:ascii="Arial" w:eastAsia="Arial" w:hAnsi="Arial" w:cs="Arial"/>
        <w:b/>
        <w:i w:val="0"/>
        <w:sz w:val="24"/>
        <w:szCs w:val="24"/>
        <w:u w:val="none"/>
      </w:rPr>
    </w:lvl>
    <w:lvl w:ilvl="1">
      <w:start w:val="1"/>
      <w:numFmt w:val="decimal"/>
      <w:lvlText w:val="%1.%2."/>
      <w:lvlJc w:val="right"/>
      <w:pPr>
        <w:ind w:left="720" w:hanging="180"/>
      </w:pPr>
      <w:rPr>
        <w:i w:val="0"/>
        <w:sz w:val="24"/>
        <w:szCs w:val="24"/>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211D7D71"/>
    <w:multiLevelType w:val="multilevel"/>
    <w:tmpl w:val="77047278"/>
    <w:lvl w:ilvl="0">
      <w:start w:val="1"/>
      <w:numFmt w:val="decimal"/>
      <w:lvlText w:val="%1."/>
      <w:lvlJc w:val="left"/>
      <w:pPr>
        <w:ind w:left="72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2E2D2B44"/>
    <w:multiLevelType w:val="multilevel"/>
    <w:tmpl w:val="F8DCC7D2"/>
    <w:lvl w:ilvl="0">
      <w:start w:val="1"/>
      <w:numFmt w:val="decimal"/>
      <w:lvlText w:val="%1."/>
      <w:lvlJc w:val="right"/>
      <w:pPr>
        <w:ind w:left="720" w:hanging="360"/>
      </w:pPr>
      <w:rPr>
        <w:rFonts w:ascii="Arial" w:eastAsia="Arial" w:hAnsi="Arial" w:cs="Arial"/>
        <w:b/>
        <w:sz w:val="24"/>
        <w:szCs w:val="24"/>
        <w:u w:val="none"/>
      </w:rPr>
    </w:lvl>
    <w:lvl w:ilvl="1">
      <w:start w:val="1"/>
      <w:numFmt w:val="decimal"/>
      <w:lvlText w:val="%1.%2."/>
      <w:lvlJc w:val="right"/>
      <w:pPr>
        <w:ind w:left="720" w:hanging="180"/>
      </w:pPr>
      <w:rPr>
        <w:sz w:val="24"/>
        <w:szCs w:val="24"/>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30306ED1"/>
    <w:multiLevelType w:val="multilevel"/>
    <w:tmpl w:val="1458BD4E"/>
    <w:lvl w:ilvl="0">
      <w:start w:val="1"/>
      <w:numFmt w:val="decimal"/>
      <w:lvlText w:val="%1."/>
      <w:lvlJc w:val="right"/>
      <w:pPr>
        <w:ind w:left="720" w:hanging="360"/>
      </w:pPr>
      <w:rPr>
        <w:u w:val="none"/>
      </w:rPr>
    </w:lvl>
    <w:lvl w:ilvl="1">
      <w:start w:val="1"/>
      <w:numFmt w:val="decimal"/>
      <w:lvlText w:val="%1.%2."/>
      <w:lvlJc w:val="right"/>
      <w:pPr>
        <w:ind w:left="720" w:hanging="180"/>
      </w:pPr>
      <w:rPr>
        <w:u w:val="none"/>
      </w:rPr>
    </w:lvl>
    <w:lvl w:ilvl="2">
      <w:start w:val="1"/>
      <w:numFmt w:val="decimal"/>
      <w:lvlText w:val="%1.%2.%3."/>
      <w:lvlJc w:val="right"/>
      <w:pPr>
        <w:ind w:left="720" w:hanging="180"/>
      </w:pPr>
      <w:rPr>
        <w:rFonts w:ascii="Arial" w:eastAsia="Arial" w:hAnsi="Arial" w:cs="Arial"/>
        <w:b w:val="0"/>
        <w:u w:val="none"/>
      </w:rPr>
    </w:lvl>
    <w:lvl w:ilvl="3">
      <w:start w:val="1"/>
      <w:numFmt w:val="decimal"/>
      <w:lvlText w:val="%1.%2.%3.%4."/>
      <w:lvlJc w:val="right"/>
      <w:pPr>
        <w:ind w:left="720" w:hanging="18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3C54166D"/>
    <w:multiLevelType w:val="multilevel"/>
    <w:tmpl w:val="08807EFC"/>
    <w:lvl w:ilvl="0">
      <w:start w:val="1"/>
      <w:numFmt w:val="decimal"/>
      <w:lvlText w:val="%1."/>
      <w:lvlJc w:val="left"/>
      <w:pPr>
        <w:ind w:left="72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4A6679E8"/>
    <w:multiLevelType w:val="multilevel"/>
    <w:tmpl w:val="10781340"/>
    <w:lvl w:ilvl="0">
      <w:start w:val="1"/>
      <w:numFmt w:val="decimal"/>
      <w:lvlText w:val="%1."/>
      <w:lvlJc w:val="left"/>
      <w:pPr>
        <w:ind w:left="72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4AFC7A01"/>
    <w:multiLevelType w:val="multilevel"/>
    <w:tmpl w:val="92A8C9F4"/>
    <w:lvl w:ilvl="0">
      <w:start w:val="1"/>
      <w:numFmt w:val="decimal"/>
      <w:lvlText w:val="%1."/>
      <w:lvlJc w:val="left"/>
      <w:pPr>
        <w:ind w:left="72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51BA112E"/>
    <w:multiLevelType w:val="multilevel"/>
    <w:tmpl w:val="9FDC6A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2F2582B"/>
    <w:multiLevelType w:val="multilevel"/>
    <w:tmpl w:val="69F8DC66"/>
    <w:lvl w:ilvl="0">
      <w:start w:val="1"/>
      <w:numFmt w:val="decimal"/>
      <w:lvlText w:val="%1."/>
      <w:lvlJc w:val="right"/>
      <w:pPr>
        <w:ind w:left="720" w:hanging="360"/>
      </w:pPr>
      <w:rPr>
        <w:sz w:val="24"/>
        <w:szCs w:val="24"/>
        <w:u w:val="none"/>
      </w:rPr>
    </w:lvl>
    <w:lvl w:ilvl="1">
      <w:start w:val="1"/>
      <w:numFmt w:val="decimal"/>
      <w:lvlText w:val="%1.%2."/>
      <w:lvlJc w:val="right"/>
      <w:pPr>
        <w:ind w:left="720" w:hanging="360"/>
      </w:pPr>
      <w:rPr>
        <w:sz w:val="24"/>
        <w:szCs w:val="24"/>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645432F9"/>
    <w:multiLevelType w:val="multilevel"/>
    <w:tmpl w:val="5308DC30"/>
    <w:lvl w:ilvl="0">
      <w:start w:val="1"/>
      <w:numFmt w:val="decimal"/>
      <w:lvlText w:val="%1."/>
      <w:lvlJc w:val="right"/>
      <w:pPr>
        <w:ind w:left="720" w:hanging="180"/>
      </w:pPr>
      <w:rPr>
        <w:sz w:val="24"/>
        <w:szCs w:val="24"/>
        <w:u w:val="none"/>
      </w:rPr>
    </w:lvl>
    <w:lvl w:ilvl="1">
      <w:start w:val="1"/>
      <w:numFmt w:val="decimal"/>
      <w:lvlText w:val="%1.%2."/>
      <w:lvlJc w:val="right"/>
      <w:pPr>
        <w:ind w:left="720" w:hanging="180"/>
      </w:pPr>
      <w:rPr>
        <w:sz w:val="24"/>
        <w:szCs w:val="24"/>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5" w15:restartNumberingAfterBreak="0">
    <w:nsid w:val="658E56F6"/>
    <w:multiLevelType w:val="multilevel"/>
    <w:tmpl w:val="C53632C2"/>
    <w:lvl w:ilvl="0">
      <w:start w:val="1"/>
      <w:numFmt w:val="decimal"/>
      <w:lvlText w:val="%1."/>
      <w:lvlJc w:val="right"/>
      <w:pPr>
        <w:ind w:left="720" w:hanging="180"/>
      </w:pPr>
      <w:rPr>
        <w:u w:val="none"/>
      </w:rPr>
    </w:lvl>
    <w:lvl w:ilvl="1">
      <w:start w:val="1"/>
      <w:numFmt w:val="decimal"/>
      <w:lvlText w:val="%1.%2."/>
      <w:lvlJc w:val="right"/>
      <w:pPr>
        <w:ind w:left="720" w:hanging="18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6AA80C35"/>
    <w:multiLevelType w:val="multilevel"/>
    <w:tmpl w:val="F77E4CCE"/>
    <w:lvl w:ilvl="0">
      <w:start w:val="1"/>
      <w:numFmt w:val="decimal"/>
      <w:lvlText w:val="%1."/>
      <w:lvlJc w:val="left"/>
      <w:pPr>
        <w:ind w:left="72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15:restartNumberingAfterBreak="0">
    <w:nsid w:val="76FE33F5"/>
    <w:multiLevelType w:val="multilevel"/>
    <w:tmpl w:val="05749746"/>
    <w:lvl w:ilvl="0">
      <w:start w:val="1"/>
      <w:numFmt w:val="decimal"/>
      <w:lvlText w:val="%1."/>
      <w:lvlJc w:val="right"/>
      <w:pPr>
        <w:ind w:left="720" w:hanging="180"/>
      </w:pPr>
      <w:rPr>
        <w:rFonts w:ascii="Arial" w:eastAsia="Arial" w:hAnsi="Arial" w:cs="Arial"/>
        <w:b/>
        <w:i w:val="0"/>
        <w:sz w:val="24"/>
        <w:szCs w:val="24"/>
        <w:u w:val="none"/>
      </w:rPr>
    </w:lvl>
    <w:lvl w:ilvl="1">
      <w:start w:val="1"/>
      <w:numFmt w:val="decimal"/>
      <w:lvlText w:val="%1.%2."/>
      <w:lvlJc w:val="right"/>
      <w:pPr>
        <w:ind w:left="720" w:hanging="90"/>
      </w:pPr>
      <w:rPr>
        <w:rFonts w:ascii="Arial" w:eastAsia="Arial" w:hAnsi="Arial" w:cs="Arial"/>
        <w:b w:val="0"/>
        <w:i w:val="0"/>
        <w:sz w:val="24"/>
        <w:szCs w:val="24"/>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15:restartNumberingAfterBreak="0">
    <w:nsid w:val="7814639E"/>
    <w:multiLevelType w:val="multilevel"/>
    <w:tmpl w:val="C70463BC"/>
    <w:lvl w:ilvl="0">
      <w:start w:val="1"/>
      <w:numFmt w:val="decimal"/>
      <w:lvlText w:val="%1."/>
      <w:lvlJc w:val="left"/>
      <w:pPr>
        <w:ind w:left="72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7D631AC9"/>
    <w:multiLevelType w:val="multilevel"/>
    <w:tmpl w:val="9CAE35FA"/>
    <w:lvl w:ilvl="0">
      <w:start w:val="1"/>
      <w:numFmt w:val="decimal"/>
      <w:lvlText w:val="%1."/>
      <w:lvlJc w:val="right"/>
      <w:pPr>
        <w:ind w:left="720" w:hanging="360"/>
      </w:pPr>
      <w:rPr>
        <w:u w:val="none"/>
      </w:rPr>
    </w:lvl>
    <w:lvl w:ilvl="1">
      <w:start w:val="1"/>
      <w:numFmt w:val="decimal"/>
      <w:lvlText w:val="%1.%2."/>
      <w:lvlJc w:val="right"/>
      <w:pPr>
        <w:ind w:left="72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num w:numId="1" w16cid:durableId="831335183">
    <w:abstractNumId w:val="18"/>
  </w:num>
  <w:num w:numId="2" w16cid:durableId="265428746">
    <w:abstractNumId w:val="12"/>
  </w:num>
  <w:num w:numId="3" w16cid:durableId="57630993">
    <w:abstractNumId w:val="15"/>
  </w:num>
  <w:num w:numId="4" w16cid:durableId="293944491">
    <w:abstractNumId w:val="6"/>
  </w:num>
  <w:num w:numId="5" w16cid:durableId="618217537">
    <w:abstractNumId w:val="4"/>
  </w:num>
  <w:num w:numId="6" w16cid:durableId="710885375">
    <w:abstractNumId w:val="5"/>
  </w:num>
  <w:num w:numId="7" w16cid:durableId="399913447">
    <w:abstractNumId w:val="2"/>
  </w:num>
  <w:num w:numId="8" w16cid:durableId="1673331987">
    <w:abstractNumId w:val="1"/>
  </w:num>
  <w:num w:numId="9" w16cid:durableId="272979958">
    <w:abstractNumId w:val="3"/>
  </w:num>
  <w:num w:numId="10" w16cid:durableId="938296254">
    <w:abstractNumId w:val="10"/>
  </w:num>
  <w:num w:numId="11" w16cid:durableId="77561096">
    <w:abstractNumId w:val="19"/>
  </w:num>
  <w:num w:numId="12" w16cid:durableId="582641923">
    <w:abstractNumId w:val="7"/>
  </w:num>
  <w:num w:numId="13" w16cid:durableId="1557164986">
    <w:abstractNumId w:val="14"/>
  </w:num>
  <w:num w:numId="14" w16cid:durableId="1644117424">
    <w:abstractNumId w:val="11"/>
  </w:num>
  <w:num w:numId="15" w16cid:durableId="821241116">
    <w:abstractNumId w:val="0"/>
  </w:num>
  <w:num w:numId="16" w16cid:durableId="1313951612">
    <w:abstractNumId w:val="17"/>
  </w:num>
  <w:num w:numId="17" w16cid:durableId="922295281">
    <w:abstractNumId w:val="13"/>
  </w:num>
  <w:num w:numId="18" w16cid:durableId="270092554">
    <w:abstractNumId w:val="16"/>
  </w:num>
  <w:num w:numId="19" w16cid:durableId="936864475">
    <w:abstractNumId w:val="8"/>
  </w:num>
  <w:num w:numId="20" w16cid:durableId="18265096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F85"/>
    <w:rsid w:val="002508FD"/>
    <w:rsid w:val="004614B6"/>
    <w:rsid w:val="00927E04"/>
    <w:rsid w:val="00B17F85"/>
    <w:rsid w:val="00B87F7F"/>
    <w:rsid w:val="00E2575F"/>
    <w:rsid w:val="00E864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7885B"/>
  <w15:docId w15:val="{84FFBF6E-CFC5-40CA-A360-9751DC3B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AAE91B1F34D4/as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ce127200d06011e3a8ded1a0f5aff0a9/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ABFF44B31A81/asr" TargetMode="External"/><Relationship Id="rId11" Type="http://schemas.openxmlformats.org/officeDocument/2006/relationships/hyperlink" Target="http://www.epaslaugos.lt" TargetMode="External"/><Relationship Id="rId5" Type="http://schemas.openxmlformats.org/officeDocument/2006/relationships/hyperlink" Target="https://www.e-tar.lt/portal/lt/legalAct/TAR.C2256334A679/asr" TargetMode="External"/><Relationship Id="rId10" Type="http://schemas.openxmlformats.org/officeDocument/2006/relationships/hyperlink" Target="https://www.e-tar.lt/portal/lt/legalAct/585f9850c05211e688d0ed775a2e782a/asr" TargetMode="External"/><Relationship Id="rId4" Type="http://schemas.openxmlformats.org/officeDocument/2006/relationships/webSettings" Target="webSettings.xml"/><Relationship Id="rId9" Type="http://schemas.openxmlformats.org/officeDocument/2006/relationships/hyperlink" Target="https://www.e-tar.lt/portal/lt/legalAct/TAR.AAE91B1F34D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50145</Words>
  <Characters>28584</Characters>
  <Application>Microsoft Office Word</Application>
  <DocSecurity>0</DocSecurity>
  <Lines>238</Lines>
  <Paragraphs>157</Paragraphs>
  <ScaleCrop>false</ScaleCrop>
  <Company/>
  <LinksUpToDate>false</LinksUpToDate>
  <CharactersWithSpaces>78572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PC31</cp:lastModifiedBy>
  <cp:revision>6</cp:revision>
  <dcterms:created xsi:type="dcterms:W3CDTF">2025-02-06T08:14:00Z</dcterms:created>
  <dcterms:modified xsi:type="dcterms:W3CDTF">2025-03-12T13:41:00Z</dcterms:modified>
</cp:coreProperties>
</file>